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E5682F" w14:textId="7E54845D" w:rsidR="004E4E6A" w:rsidRPr="00704E5D" w:rsidRDefault="00226397" w:rsidP="00A67BF0">
      <w:pPr>
        <w:jc w:val="center"/>
        <w:rPr>
          <w:rFonts w:cstheme="minorHAnsi"/>
          <w:b/>
          <w:bCs/>
          <w:sz w:val="28"/>
          <w:szCs w:val="28"/>
        </w:rPr>
      </w:pPr>
      <w:r w:rsidRPr="00704E5D">
        <w:rPr>
          <w:rFonts w:cstheme="minorHAnsi"/>
          <w:b/>
          <w:bCs/>
          <w:sz w:val="28"/>
          <w:szCs w:val="28"/>
          <w:lang w:val="ru-RU"/>
        </w:rPr>
        <w:t xml:space="preserve">  </w:t>
      </w:r>
      <w:r w:rsidR="001D43FF" w:rsidRPr="00704E5D">
        <w:rPr>
          <w:rFonts w:cstheme="minorHAnsi"/>
          <w:b/>
          <w:bCs/>
          <w:sz w:val="28"/>
          <w:szCs w:val="28"/>
          <w:lang w:val="ru-RU"/>
        </w:rPr>
        <w:t xml:space="preserve"> </w:t>
      </w:r>
      <w:r w:rsidR="002873A6" w:rsidRPr="00704E5D">
        <w:rPr>
          <w:rFonts w:cstheme="minorHAnsi"/>
          <w:b/>
          <w:bCs/>
          <w:sz w:val="28"/>
          <w:szCs w:val="28"/>
          <w:lang w:val="ru-RU"/>
        </w:rPr>
        <w:t xml:space="preserve"> </w:t>
      </w:r>
      <w:r w:rsidR="00A07A6F" w:rsidRPr="00704E5D">
        <w:rPr>
          <w:rFonts w:cstheme="minorHAnsi"/>
          <w:b/>
          <w:bCs/>
          <w:noProof/>
          <w:color w:val="FF0000"/>
          <w:sz w:val="28"/>
          <w:szCs w:val="28"/>
          <w:lang w:val="ru-RU" w:eastAsia="ru-RU"/>
        </w:rPr>
        <w:drawing>
          <wp:inline distT="0" distB="0" distL="0" distR="0" wp14:anchorId="4D40D045" wp14:editId="4A82C6F9">
            <wp:extent cx="1126086" cy="1124299"/>
            <wp:effectExtent l="0" t="0" r="0" b="0"/>
            <wp:docPr id="2" name="Рисунок 2" descr="C:\Users\Dell\Desktop\Sign logo_EN_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Sign logo_EN_primary.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0464" cy="1148639"/>
                    </a:xfrm>
                    <a:prstGeom prst="rect">
                      <a:avLst/>
                    </a:prstGeom>
                    <a:noFill/>
                    <a:ln>
                      <a:noFill/>
                    </a:ln>
                  </pic:spPr>
                </pic:pic>
              </a:graphicData>
            </a:graphic>
          </wp:inline>
        </w:drawing>
      </w:r>
    </w:p>
    <w:p w14:paraId="0EAD32F9" w14:textId="77777777" w:rsidR="00A07A6F" w:rsidRPr="00704E5D" w:rsidRDefault="00A07A6F" w:rsidP="00A67BF0">
      <w:pPr>
        <w:jc w:val="center"/>
        <w:rPr>
          <w:rFonts w:cstheme="minorHAnsi"/>
          <w:b/>
          <w:bCs/>
          <w:sz w:val="28"/>
          <w:szCs w:val="28"/>
        </w:rPr>
      </w:pPr>
    </w:p>
    <w:p w14:paraId="1857EC2E" w14:textId="0CE3DB1F" w:rsidR="00A67BF0" w:rsidRPr="00704E5D" w:rsidRDefault="00A67BF0" w:rsidP="00A67BF0">
      <w:pPr>
        <w:jc w:val="center"/>
        <w:rPr>
          <w:rFonts w:cstheme="minorHAnsi"/>
          <w:b/>
          <w:bCs/>
          <w:sz w:val="28"/>
          <w:szCs w:val="28"/>
        </w:rPr>
      </w:pPr>
      <w:r w:rsidRPr="00704E5D">
        <w:rPr>
          <w:rFonts w:cstheme="minorHAnsi"/>
          <w:b/>
          <w:bCs/>
          <w:sz w:val="28"/>
          <w:szCs w:val="28"/>
        </w:rPr>
        <w:t>Спецификация программы бакалавриата «Государственное управление» в Ташкентском государственном юридическом университете (ТГЮУ)</w:t>
      </w:r>
    </w:p>
    <w:p w14:paraId="00962812" w14:textId="77777777" w:rsidR="00F848AA" w:rsidRPr="00704E5D" w:rsidRDefault="00F848AA" w:rsidP="00A67BF0">
      <w:pPr>
        <w:jc w:val="center"/>
        <w:rPr>
          <w:rFonts w:cstheme="minorHAnsi"/>
          <w:b/>
          <w:bCs/>
          <w:sz w:val="28"/>
          <w:szCs w:val="28"/>
        </w:rPr>
      </w:pPr>
    </w:p>
    <w:tbl>
      <w:tblPr>
        <w:tblStyle w:val="a9"/>
        <w:tblW w:w="0" w:type="auto"/>
        <w:tblInd w:w="279" w:type="dxa"/>
        <w:tblLook w:val="04A0" w:firstRow="1" w:lastRow="0" w:firstColumn="1" w:lastColumn="0" w:noHBand="0" w:noVBand="1"/>
      </w:tblPr>
      <w:tblGrid>
        <w:gridCol w:w="4229"/>
        <w:gridCol w:w="4276"/>
      </w:tblGrid>
      <w:tr w:rsidR="00F848AA" w:rsidRPr="00704E5D" w14:paraId="7C6227F7" w14:textId="77777777" w:rsidTr="002671E8">
        <w:tc>
          <w:tcPr>
            <w:tcW w:w="4229" w:type="dxa"/>
          </w:tcPr>
          <w:p w14:paraId="5D7416EA" w14:textId="5A841415" w:rsidR="00F848AA" w:rsidRPr="00704E5D" w:rsidRDefault="00177290" w:rsidP="00F848AA">
            <w:pPr>
              <w:jc w:val="center"/>
              <w:rPr>
                <w:rFonts w:cstheme="minorHAnsi"/>
                <w:b/>
                <w:bCs/>
                <w:sz w:val="28"/>
                <w:szCs w:val="28"/>
              </w:rPr>
            </w:pPr>
            <w:r>
              <w:rPr>
                <w:rFonts w:cstheme="minorHAnsi"/>
                <w:b/>
                <w:bCs/>
                <w:kern w:val="0"/>
                <w:sz w:val="28"/>
                <w:szCs w:val="28"/>
                <w14:ligatures w14:val="none"/>
              </w:rPr>
              <w:t>Орган выдающий степень</w:t>
            </w:r>
            <w:bookmarkStart w:id="0" w:name="_GoBack"/>
            <w:bookmarkEnd w:id="0"/>
          </w:p>
        </w:tc>
        <w:tc>
          <w:tcPr>
            <w:tcW w:w="4276" w:type="dxa"/>
          </w:tcPr>
          <w:p w14:paraId="499FFD9A" w14:textId="0F154EA4" w:rsidR="00F848AA" w:rsidRPr="00723BFC" w:rsidRDefault="00723BFC" w:rsidP="00A67BF0">
            <w:pPr>
              <w:jc w:val="center"/>
              <w:rPr>
                <w:rFonts w:cstheme="minorHAnsi"/>
                <w:sz w:val="28"/>
                <w:szCs w:val="28"/>
                <w:lang w:val="ru-RU"/>
              </w:rPr>
            </w:pPr>
            <w:r>
              <w:rPr>
                <w:rFonts w:cstheme="minorHAnsi"/>
                <w:sz w:val="28"/>
                <w:szCs w:val="28"/>
              </w:rPr>
              <w:t>ТГ</w:t>
            </w:r>
            <w:r w:rsidR="0001765F" w:rsidRPr="00704E5D">
              <w:rPr>
                <w:rFonts w:cstheme="minorHAnsi"/>
                <w:sz w:val="28"/>
                <w:szCs w:val="28"/>
                <w:lang w:val="ru-RU"/>
              </w:rPr>
              <w:t>Ю</w:t>
            </w:r>
            <w:r>
              <w:rPr>
                <w:rFonts w:cstheme="minorHAnsi"/>
                <w:sz w:val="28"/>
                <w:szCs w:val="28"/>
                <w:lang w:val="ru-RU"/>
              </w:rPr>
              <w:t>У</w:t>
            </w:r>
          </w:p>
        </w:tc>
      </w:tr>
      <w:tr w:rsidR="00F848AA" w:rsidRPr="00704E5D" w14:paraId="4A186A1D" w14:textId="77777777" w:rsidTr="002671E8">
        <w:tc>
          <w:tcPr>
            <w:tcW w:w="4229" w:type="dxa"/>
          </w:tcPr>
          <w:p w14:paraId="5CA41801" w14:textId="557A4681" w:rsidR="00F848AA" w:rsidRPr="00704E5D" w:rsidRDefault="00F848AA" w:rsidP="00F848AA">
            <w:pPr>
              <w:jc w:val="center"/>
              <w:rPr>
                <w:rFonts w:cstheme="minorHAnsi"/>
                <w:b/>
                <w:bCs/>
                <w:sz w:val="28"/>
                <w:szCs w:val="28"/>
              </w:rPr>
            </w:pPr>
            <w:r w:rsidRPr="00704E5D">
              <w:rPr>
                <w:rFonts w:cstheme="minorHAnsi"/>
                <w:b/>
                <w:bCs/>
                <w:sz w:val="28"/>
                <w:szCs w:val="28"/>
              </w:rPr>
              <w:t>Учебное заведение</w:t>
            </w:r>
          </w:p>
        </w:tc>
        <w:tc>
          <w:tcPr>
            <w:tcW w:w="4276" w:type="dxa"/>
          </w:tcPr>
          <w:p w14:paraId="1E39C026" w14:textId="6836A036" w:rsidR="00F848AA" w:rsidRPr="00704E5D" w:rsidRDefault="00723BFC" w:rsidP="0001765F">
            <w:pPr>
              <w:jc w:val="center"/>
              <w:rPr>
                <w:rFonts w:cstheme="minorHAnsi"/>
                <w:sz w:val="28"/>
                <w:szCs w:val="28"/>
                <w:lang w:val="ru-RU"/>
              </w:rPr>
            </w:pPr>
            <w:r>
              <w:rPr>
                <w:rFonts w:cstheme="minorHAnsi"/>
                <w:sz w:val="28"/>
                <w:szCs w:val="28"/>
              </w:rPr>
              <w:t>ТГ</w:t>
            </w:r>
            <w:r w:rsidR="0001765F" w:rsidRPr="00704E5D">
              <w:rPr>
                <w:rFonts w:cstheme="minorHAnsi"/>
                <w:sz w:val="28"/>
                <w:szCs w:val="28"/>
                <w:lang w:val="ru-RU"/>
              </w:rPr>
              <w:t>Ю</w:t>
            </w:r>
            <w:r>
              <w:rPr>
                <w:rFonts w:cstheme="minorHAnsi"/>
                <w:sz w:val="28"/>
                <w:szCs w:val="28"/>
                <w:lang w:val="ru-RU"/>
              </w:rPr>
              <w:t>У</w:t>
            </w:r>
          </w:p>
        </w:tc>
      </w:tr>
      <w:tr w:rsidR="00F848AA" w:rsidRPr="00704E5D" w14:paraId="3AEAD92C" w14:textId="77777777" w:rsidTr="002671E8">
        <w:tc>
          <w:tcPr>
            <w:tcW w:w="4229" w:type="dxa"/>
          </w:tcPr>
          <w:p w14:paraId="03EDDE30" w14:textId="241CEE82" w:rsidR="00F848AA" w:rsidRPr="00704E5D" w:rsidRDefault="00F848AA" w:rsidP="00F848AA">
            <w:pPr>
              <w:jc w:val="center"/>
              <w:rPr>
                <w:rFonts w:cstheme="minorHAnsi"/>
                <w:b/>
                <w:bCs/>
                <w:sz w:val="28"/>
                <w:szCs w:val="28"/>
              </w:rPr>
            </w:pPr>
            <w:r w:rsidRPr="00704E5D">
              <w:rPr>
                <w:rFonts w:cstheme="minorHAnsi"/>
                <w:b/>
                <w:bCs/>
                <w:sz w:val="28"/>
                <w:szCs w:val="28"/>
              </w:rPr>
              <w:t>Регулятивный орган</w:t>
            </w:r>
          </w:p>
        </w:tc>
        <w:tc>
          <w:tcPr>
            <w:tcW w:w="4276" w:type="dxa"/>
          </w:tcPr>
          <w:p w14:paraId="6E83022D" w14:textId="282B2ACC" w:rsidR="00C91D56" w:rsidRPr="00704E5D" w:rsidRDefault="00C91D56" w:rsidP="00C91D56">
            <w:pPr>
              <w:jc w:val="center"/>
              <w:rPr>
                <w:rFonts w:cstheme="minorHAnsi"/>
                <w:bCs/>
                <w:sz w:val="28"/>
                <w:szCs w:val="28"/>
                <w:lang w:val="ru-RU"/>
              </w:rPr>
            </w:pPr>
            <w:r w:rsidRPr="00704E5D">
              <w:rPr>
                <w:rFonts w:cstheme="minorHAnsi"/>
                <w:bCs/>
                <w:sz w:val="28"/>
                <w:szCs w:val="28"/>
                <w:lang w:val="ru-RU"/>
              </w:rPr>
              <w:t xml:space="preserve">Министерство юстиции </w:t>
            </w:r>
            <w:r w:rsidR="00753004" w:rsidRPr="00704E5D">
              <w:rPr>
                <w:rFonts w:cstheme="minorHAnsi"/>
                <w:bCs/>
                <w:sz w:val="28"/>
                <w:szCs w:val="28"/>
                <w:lang w:val="ru-RU"/>
              </w:rPr>
              <w:t>(</w:t>
            </w:r>
            <w:r w:rsidRPr="00704E5D">
              <w:rPr>
                <w:rFonts w:cstheme="minorHAnsi"/>
                <w:bCs/>
                <w:sz w:val="28"/>
                <w:szCs w:val="28"/>
                <w:lang w:val="ru-RU"/>
              </w:rPr>
              <w:t>по вопросам юридического образования</w:t>
            </w:r>
            <w:r w:rsidR="00753004" w:rsidRPr="00704E5D">
              <w:rPr>
                <w:rFonts w:cstheme="minorHAnsi"/>
                <w:bCs/>
                <w:sz w:val="28"/>
                <w:szCs w:val="28"/>
                <w:lang w:val="ru-RU"/>
              </w:rPr>
              <w:t>)</w:t>
            </w:r>
          </w:p>
          <w:p w14:paraId="57719195" w14:textId="5169474C" w:rsidR="00F848AA" w:rsidRPr="00704E5D" w:rsidRDefault="00C91D56" w:rsidP="00C91D56">
            <w:pPr>
              <w:jc w:val="center"/>
              <w:rPr>
                <w:rFonts w:cstheme="minorHAnsi"/>
                <w:sz w:val="28"/>
                <w:szCs w:val="28"/>
                <w:lang w:val="ru-RU"/>
              </w:rPr>
            </w:pPr>
            <w:r w:rsidRPr="00704E5D">
              <w:rPr>
                <w:rFonts w:cstheme="minorHAnsi"/>
                <w:bCs/>
                <w:sz w:val="28"/>
                <w:szCs w:val="28"/>
                <w:lang w:val="ru-RU"/>
              </w:rPr>
              <w:t>Министерство высшего о</w:t>
            </w:r>
            <w:r w:rsidR="00753004" w:rsidRPr="00704E5D">
              <w:rPr>
                <w:rFonts w:cstheme="minorHAnsi"/>
                <w:bCs/>
                <w:sz w:val="28"/>
                <w:szCs w:val="28"/>
                <w:lang w:val="ru-RU"/>
              </w:rPr>
              <w:t>бразования, науки и инноваций (положение</w:t>
            </w:r>
            <w:r w:rsidRPr="00704E5D">
              <w:rPr>
                <w:rFonts w:cstheme="minorHAnsi"/>
                <w:bCs/>
                <w:sz w:val="28"/>
                <w:szCs w:val="28"/>
                <w:lang w:val="ru-RU"/>
              </w:rPr>
              <w:t xml:space="preserve"> об общих степенях</w:t>
            </w:r>
            <w:r w:rsidR="00753004" w:rsidRPr="00704E5D">
              <w:rPr>
                <w:rFonts w:cstheme="minorHAnsi"/>
                <w:bCs/>
                <w:sz w:val="28"/>
                <w:szCs w:val="28"/>
                <w:lang w:val="ru-RU"/>
              </w:rPr>
              <w:t>)</w:t>
            </w:r>
          </w:p>
        </w:tc>
      </w:tr>
      <w:tr w:rsidR="00F848AA" w:rsidRPr="00704E5D" w14:paraId="1EBBD5B3" w14:textId="77777777" w:rsidTr="002671E8">
        <w:tc>
          <w:tcPr>
            <w:tcW w:w="4229" w:type="dxa"/>
          </w:tcPr>
          <w:p w14:paraId="25ABAA1C" w14:textId="065A653D" w:rsidR="00F848AA" w:rsidRPr="00704E5D" w:rsidRDefault="00F848AA" w:rsidP="00F848AA">
            <w:pPr>
              <w:jc w:val="center"/>
              <w:rPr>
                <w:rFonts w:cstheme="minorHAnsi"/>
                <w:b/>
                <w:bCs/>
                <w:sz w:val="28"/>
                <w:szCs w:val="28"/>
              </w:rPr>
            </w:pPr>
            <w:r w:rsidRPr="00704E5D">
              <w:rPr>
                <w:rFonts w:cstheme="minorHAnsi"/>
                <w:b/>
                <w:bCs/>
                <w:sz w:val="28"/>
                <w:szCs w:val="28"/>
              </w:rPr>
              <w:t>Продолжительность обучения</w:t>
            </w:r>
          </w:p>
        </w:tc>
        <w:tc>
          <w:tcPr>
            <w:tcW w:w="4276" w:type="dxa"/>
          </w:tcPr>
          <w:p w14:paraId="45A9CA44" w14:textId="30967220" w:rsidR="00F848AA" w:rsidRPr="00704E5D" w:rsidRDefault="00C91D56" w:rsidP="00885694">
            <w:pPr>
              <w:jc w:val="center"/>
              <w:rPr>
                <w:rFonts w:cstheme="minorHAnsi"/>
                <w:sz w:val="28"/>
                <w:szCs w:val="28"/>
              </w:rPr>
            </w:pPr>
            <w:r w:rsidRPr="00704E5D">
              <w:rPr>
                <w:rFonts w:cstheme="minorHAnsi"/>
                <w:sz w:val="28"/>
                <w:szCs w:val="28"/>
              </w:rPr>
              <w:t>4 года очного обучения</w:t>
            </w:r>
          </w:p>
        </w:tc>
      </w:tr>
      <w:tr w:rsidR="00F848AA" w:rsidRPr="00704E5D" w14:paraId="524C0ED1" w14:textId="77777777" w:rsidTr="002671E8">
        <w:tc>
          <w:tcPr>
            <w:tcW w:w="4229" w:type="dxa"/>
          </w:tcPr>
          <w:p w14:paraId="2701EF86" w14:textId="3BC10C3F" w:rsidR="00F848AA" w:rsidRPr="00704E5D" w:rsidRDefault="00F848AA" w:rsidP="00F848AA">
            <w:pPr>
              <w:jc w:val="center"/>
              <w:rPr>
                <w:rFonts w:cstheme="minorHAnsi"/>
                <w:b/>
                <w:bCs/>
                <w:sz w:val="28"/>
                <w:szCs w:val="28"/>
              </w:rPr>
            </w:pPr>
            <w:r w:rsidRPr="00704E5D">
              <w:rPr>
                <w:rFonts w:cstheme="minorHAnsi"/>
                <w:b/>
                <w:bCs/>
                <w:sz w:val="28"/>
                <w:szCs w:val="28"/>
              </w:rPr>
              <w:t>Название финальной награды</w:t>
            </w:r>
          </w:p>
        </w:tc>
        <w:tc>
          <w:tcPr>
            <w:tcW w:w="4276" w:type="dxa"/>
          </w:tcPr>
          <w:p w14:paraId="104EA3B3" w14:textId="65C7465B" w:rsidR="00F848AA" w:rsidRPr="00704E5D" w:rsidRDefault="005F6588" w:rsidP="00A67BF0">
            <w:pPr>
              <w:jc w:val="center"/>
              <w:rPr>
                <w:rFonts w:cstheme="minorHAnsi"/>
                <w:sz w:val="28"/>
                <w:szCs w:val="28"/>
              </w:rPr>
            </w:pPr>
            <w:r w:rsidRPr="00704E5D">
              <w:rPr>
                <w:rFonts w:cstheme="minorHAnsi"/>
                <w:sz w:val="28"/>
                <w:szCs w:val="28"/>
              </w:rPr>
              <w:t>Государственное управление</w:t>
            </w:r>
          </w:p>
        </w:tc>
      </w:tr>
      <w:tr w:rsidR="00F848AA" w:rsidRPr="00704E5D" w14:paraId="6C9640C2" w14:textId="77777777" w:rsidTr="002671E8">
        <w:tc>
          <w:tcPr>
            <w:tcW w:w="4229" w:type="dxa"/>
          </w:tcPr>
          <w:p w14:paraId="4AE13A7F" w14:textId="1568EBE3" w:rsidR="00F848AA" w:rsidRPr="00704E5D" w:rsidRDefault="00F848AA" w:rsidP="00F848AA">
            <w:pPr>
              <w:jc w:val="center"/>
              <w:rPr>
                <w:rFonts w:cstheme="minorHAnsi"/>
                <w:b/>
                <w:bCs/>
                <w:sz w:val="28"/>
                <w:szCs w:val="28"/>
              </w:rPr>
            </w:pPr>
            <w:r w:rsidRPr="00704E5D">
              <w:rPr>
                <w:rFonts w:cstheme="minorHAnsi"/>
                <w:b/>
                <w:bCs/>
                <w:sz w:val="28"/>
                <w:szCs w:val="28"/>
              </w:rPr>
              <w:t>Название программы</w:t>
            </w:r>
          </w:p>
        </w:tc>
        <w:tc>
          <w:tcPr>
            <w:tcW w:w="4276" w:type="dxa"/>
          </w:tcPr>
          <w:p w14:paraId="3D8DFA6C" w14:textId="7CBAE07A" w:rsidR="00F848AA" w:rsidRPr="00704E5D" w:rsidRDefault="001948AC" w:rsidP="00A67BF0">
            <w:pPr>
              <w:jc w:val="center"/>
              <w:rPr>
                <w:rFonts w:cstheme="minorHAnsi"/>
                <w:sz w:val="28"/>
                <w:szCs w:val="28"/>
              </w:rPr>
            </w:pPr>
            <w:r w:rsidRPr="00704E5D">
              <w:rPr>
                <w:rFonts w:cstheme="minorHAnsi"/>
                <w:sz w:val="28"/>
                <w:szCs w:val="28"/>
              </w:rPr>
              <w:t>Государственное управление</w:t>
            </w:r>
          </w:p>
        </w:tc>
      </w:tr>
      <w:tr w:rsidR="00F848AA" w:rsidRPr="00704E5D" w14:paraId="33525CBA" w14:textId="77777777" w:rsidTr="002671E8">
        <w:tc>
          <w:tcPr>
            <w:tcW w:w="4229" w:type="dxa"/>
          </w:tcPr>
          <w:p w14:paraId="5B3F40EB" w14:textId="33439E8E" w:rsidR="00F848AA" w:rsidRPr="00704E5D" w:rsidRDefault="00F848AA" w:rsidP="00F848AA">
            <w:pPr>
              <w:jc w:val="center"/>
              <w:rPr>
                <w:rFonts w:cstheme="minorHAnsi"/>
                <w:b/>
                <w:bCs/>
                <w:sz w:val="28"/>
                <w:szCs w:val="28"/>
              </w:rPr>
            </w:pPr>
            <w:r w:rsidRPr="00704E5D">
              <w:rPr>
                <w:rFonts w:cstheme="minorHAnsi"/>
                <w:b/>
                <w:bCs/>
                <w:sz w:val="28"/>
                <w:szCs w:val="28"/>
              </w:rPr>
              <w:t>Программный код</w:t>
            </w:r>
          </w:p>
        </w:tc>
        <w:tc>
          <w:tcPr>
            <w:tcW w:w="4276" w:type="dxa"/>
          </w:tcPr>
          <w:p w14:paraId="24AA6DAF" w14:textId="3F89CA05" w:rsidR="00F848AA" w:rsidRPr="00723BFC" w:rsidRDefault="001948AC" w:rsidP="00723BFC">
            <w:pPr>
              <w:jc w:val="center"/>
              <w:rPr>
                <w:rFonts w:cstheme="minorHAnsi"/>
                <w:iCs/>
                <w:sz w:val="28"/>
                <w:szCs w:val="28"/>
                <w:lang w:val="uz-Latn-UZ"/>
              </w:rPr>
            </w:pPr>
            <w:r w:rsidRPr="00704E5D">
              <w:rPr>
                <w:rFonts w:cstheme="minorHAnsi"/>
                <w:iCs/>
                <w:sz w:val="28"/>
                <w:szCs w:val="28"/>
                <w:lang w:val="uz-Cyrl-UZ"/>
              </w:rPr>
              <w:t>6042</w:t>
            </w:r>
            <w:r w:rsidRPr="00704E5D">
              <w:rPr>
                <w:rFonts w:cstheme="minorHAnsi"/>
                <w:iCs/>
                <w:sz w:val="28"/>
                <w:szCs w:val="28"/>
                <w:lang w:val="en-US"/>
              </w:rPr>
              <w:t>0</w:t>
            </w:r>
            <w:r w:rsidRPr="00704E5D">
              <w:rPr>
                <w:rFonts w:cstheme="minorHAnsi"/>
                <w:iCs/>
                <w:sz w:val="28"/>
                <w:szCs w:val="28"/>
                <w:lang w:val="uz-Cyrl-UZ"/>
              </w:rPr>
              <w:t xml:space="preserve">200 </w:t>
            </w:r>
          </w:p>
        </w:tc>
      </w:tr>
      <w:tr w:rsidR="00C91D56" w:rsidRPr="00704E5D" w14:paraId="0E4EF116" w14:textId="77777777" w:rsidTr="002671E8">
        <w:tc>
          <w:tcPr>
            <w:tcW w:w="4229" w:type="dxa"/>
          </w:tcPr>
          <w:p w14:paraId="79BC0EB4" w14:textId="1EC7D0FC" w:rsidR="00C91D56" w:rsidRPr="00704E5D" w:rsidRDefault="00C91D56" w:rsidP="00C91D56">
            <w:pPr>
              <w:jc w:val="center"/>
              <w:rPr>
                <w:rFonts w:cstheme="minorHAnsi"/>
                <w:b/>
                <w:bCs/>
                <w:sz w:val="28"/>
                <w:szCs w:val="28"/>
              </w:rPr>
            </w:pPr>
            <w:r w:rsidRPr="00704E5D">
              <w:rPr>
                <w:rFonts w:cstheme="minorHAnsi"/>
                <w:b/>
                <w:bCs/>
                <w:sz w:val="28"/>
                <w:szCs w:val="28"/>
              </w:rPr>
              <w:t>Применимая национальная рамка квалификаций</w:t>
            </w:r>
          </w:p>
        </w:tc>
        <w:tc>
          <w:tcPr>
            <w:tcW w:w="4276" w:type="dxa"/>
          </w:tcPr>
          <w:p w14:paraId="3E8D0601" w14:textId="762E5733" w:rsidR="00C91D56" w:rsidRPr="00723BFC" w:rsidRDefault="00723BFC" w:rsidP="00753004">
            <w:pPr>
              <w:jc w:val="center"/>
              <w:rPr>
                <w:rFonts w:cstheme="minorHAnsi"/>
                <w:sz w:val="28"/>
                <w:szCs w:val="28"/>
                <w:lang w:val="ru-RU"/>
              </w:rPr>
            </w:pPr>
            <w:r w:rsidRPr="00A42295">
              <w:rPr>
                <w:rFonts w:cstheme="minorHAnsi"/>
                <w:bCs/>
                <w:sz w:val="28"/>
                <w:szCs w:val="28"/>
              </w:rPr>
              <w:t>Национальная рамка квалификаций Республики Узбекистан (НРК) </w:t>
            </w:r>
          </w:p>
        </w:tc>
      </w:tr>
      <w:tr w:rsidR="00C91D56" w:rsidRPr="00704E5D" w14:paraId="5C433D39" w14:textId="77777777" w:rsidTr="002671E8">
        <w:tc>
          <w:tcPr>
            <w:tcW w:w="4229" w:type="dxa"/>
          </w:tcPr>
          <w:p w14:paraId="05839982" w14:textId="23841FE1" w:rsidR="00C91D56" w:rsidRPr="00704E5D" w:rsidRDefault="00C91D56" w:rsidP="00C91D56">
            <w:pPr>
              <w:jc w:val="center"/>
              <w:rPr>
                <w:rFonts w:cstheme="minorHAnsi"/>
                <w:b/>
                <w:bCs/>
                <w:sz w:val="28"/>
                <w:szCs w:val="28"/>
              </w:rPr>
            </w:pPr>
            <w:r w:rsidRPr="00704E5D">
              <w:rPr>
                <w:rFonts w:cstheme="minorHAnsi"/>
                <w:b/>
                <w:bCs/>
                <w:sz w:val="28"/>
                <w:szCs w:val="28"/>
              </w:rPr>
              <w:t>Другие соответствующие рамки квалификаций</w:t>
            </w:r>
          </w:p>
        </w:tc>
        <w:tc>
          <w:tcPr>
            <w:tcW w:w="4276" w:type="dxa"/>
          </w:tcPr>
          <w:p w14:paraId="24A4D2C4" w14:textId="399C4D21" w:rsidR="00C91D56" w:rsidRPr="007236A8" w:rsidRDefault="00C91D56" w:rsidP="00753004">
            <w:pPr>
              <w:jc w:val="center"/>
              <w:rPr>
                <w:rFonts w:cstheme="minorHAnsi"/>
                <w:sz w:val="28"/>
                <w:szCs w:val="28"/>
                <w:lang w:val="en-US"/>
              </w:rPr>
            </w:pPr>
            <w:r w:rsidRPr="00704E5D">
              <w:rPr>
                <w:rFonts w:cstheme="minorHAnsi"/>
                <w:sz w:val="28"/>
                <w:szCs w:val="28"/>
              </w:rPr>
              <w:t xml:space="preserve">Европейская </w:t>
            </w:r>
            <w:r w:rsidR="00753004" w:rsidRPr="00704E5D">
              <w:rPr>
                <w:rFonts w:cstheme="minorHAnsi"/>
                <w:sz w:val="28"/>
                <w:szCs w:val="28"/>
              </w:rPr>
              <w:t>квалификация</w:t>
            </w:r>
            <w:r w:rsidR="007236A8">
              <w:rPr>
                <w:rFonts w:cstheme="minorHAnsi"/>
                <w:sz w:val="28"/>
                <w:szCs w:val="28"/>
              </w:rPr>
              <w:t xml:space="preserve"> (EQF), уровень </w:t>
            </w:r>
            <w:r w:rsidR="00F972D8">
              <w:rPr>
                <w:rFonts w:cstheme="minorHAnsi"/>
                <w:sz w:val="28"/>
                <w:szCs w:val="28"/>
                <w:lang w:val="en-US"/>
              </w:rPr>
              <w:t>6</w:t>
            </w:r>
          </w:p>
        </w:tc>
      </w:tr>
      <w:tr w:rsidR="00AA273B" w:rsidRPr="00704E5D" w14:paraId="6A6D0697" w14:textId="77777777" w:rsidTr="002671E8">
        <w:tc>
          <w:tcPr>
            <w:tcW w:w="4229" w:type="dxa"/>
          </w:tcPr>
          <w:p w14:paraId="370564A9" w14:textId="41114E27" w:rsidR="00AA273B" w:rsidRPr="00704E5D" w:rsidRDefault="00AA273B" w:rsidP="00AA273B">
            <w:pPr>
              <w:jc w:val="center"/>
              <w:rPr>
                <w:rFonts w:cstheme="minorHAnsi"/>
                <w:b/>
                <w:bCs/>
                <w:sz w:val="28"/>
                <w:szCs w:val="28"/>
              </w:rPr>
            </w:pPr>
            <w:r w:rsidRPr="007F737A">
              <w:rPr>
                <w:rFonts w:cstheme="minorHAnsi"/>
                <w:b/>
                <w:bCs/>
                <w:sz w:val="28"/>
                <w:szCs w:val="28"/>
                <w:lang w:val="ru-RU"/>
              </w:rPr>
              <w:t>Дата одобрения спецификации Советом Университета</w:t>
            </w:r>
          </w:p>
        </w:tc>
        <w:tc>
          <w:tcPr>
            <w:tcW w:w="4276" w:type="dxa"/>
          </w:tcPr>
          <w:p w14:paraId="64F37219" w14:textId="43342BA5" w:rsidR="00AA273B" w:rsidRPr="00704E5D" w:rsidRDefault="00AA273B" w:rsidP="00AA273B">
            <w:pPr>
              <w:jc w:val="center"/>
              <w:rPr>
                <w:rFonts w:cstheme="minorHAnsi"/>
                <w:sz w:val="28"/>
                <w:szCs w:val="28"/>
              </w:rPr>
            </w:pPr>
            <w:r>
              <w:rPr>
                <w:rFonts w:cstheme="minorHAnsi"/>
                <w:sz w:val="28"/>
                <w:szCs w:val="28"/>
                <w:lang w:val="ru-RU"/>
              </w:rPr>
              <w:t>Август 2024</w:t>
            </w:r>
            <w:r w:rsidRPr="00103BD0">
              <w:rPr>
                <w:rFonts w:cstheme="minorHAnsi"/>
                <w:sz w:val="28"/>
                <w:szCs w:val="28"/>
                <w:lang w:val="ru-RU"/>
              </w:rPr>
              <w:t xml:space="preserve"> г.</w:t>
            </w:r>
          </w:p>
        </w:tc>
      </w:tr>
    </w:tbl>
    <w:p w14:paraId="5F0685DA" w14:textId="236BC8C1" w:rsidR="00F848AA" w:rsidRPr="00704E5D" w:rsidRDefault="00F848AA" w:rsidP="00A67BF0">
      <w:pPr>
        <w:jc w:val="center"/>
        <w:rPr>
          <w:rFonts w:cstheme="minorHAnsi"/>
          <w:b/>
          <w:bCs/>
          <w:sz w:val="28"/>
          <w:szCs w:val="28"/>
        </w:rPr>
      </w:pPr>
    </w:p>
    <w:p w14:paraId="0E5FF07A" w14:textId="77777777" w:rsidR="00A67BF0" w:rsidRPr="00704E5D" w:rsidRDefault="00A67BF0">
      <w:pPr>
        <w:rPr>
          <w:rFonts w:cstheme="minorHAnsi"/>
          <w:b/>
          <w:bCs/>
          <w:sz w:val="28"/>
          <w:szCs w:val="28"/>
        </w:rPr>
      </w:pPr>
      <w:r w:rsidRPr="00704E5D">
        <w:rPr>
          <w:rFonts w:cstheme="minorHAnsi"/>
          <w:b/>
          <w:bCs/>
          <w:sz w:val="28"/>
          <w:szCs w:val="28"/>
        </w:rPr>
        <w:t>Введение</w:t>
      </w:r>
    </w:p>
    <w:p w14:paraId="49A77A5D" w14:textId="005EA275" w:rsidR="005F6588" w:rsidRPr="00704E5D" w:rsidRDefault="00A67BF0" w:rsidP="005F6588">
      <w:pPr>
        <w:jc w:val="both"/>
        <w:rPr>
          <w:rFonts w:cstheme="minorHAnsi"/>
          <w:sz w:val="28"/>
          <w:szCs w:val="28"/>
        </w:rPr>
      </w:pPr>
      <w:r w:rsidRPr="00704E5D">
        <w:rPr>
          <w:rFonts w:cstheme="minorHAnsi"/>
          <w:sz w:val="28"/>
          <w:szCs w:val="28"/>
        </w:rPr>
        <w:t xml:space="preserve">Данная спецификация программы охватывает программу бакалавриата по государственному управлению в ТГЮУ. Подробности, содержащиеся в этом документе, определяют общие образовательные цели и результаты обучения, ожидаемые от студента, успешно окончившего ТГЮУ по специальности «Государственное управление». Спецификация также содержит информацию об аккредитации программы, требованиях к </w:t>
      </w:r>
      <w:r w:rsidRPr="00704E5D">
        <w:rPr>
          <w:rFonts w:cstheme="minorHAnsi"/>
          <w:sz w:val="28"/>
          <w:szCs w:val="28"/>
        </w:rPr>
        <w:lastRenderedPageBreak/>
        <w:t xml:space="preserve">поступающим на обучение, стратегиях обучения и преподавания, реализуемых в ТГЮУ, используемых методах оценки и соблюдаемых критериях, на что студенты могут рассчитывать в плане поддержки, как контролируется обеспечение качества </w:t>
      </w:r>
      <w:r w:rsidR="005F6588" w:rsidRPr="00704E5D">
        <w:rPr>
          <w:rFonts w:cstheme="minorHAnsi"/>
          <w:sz w:val="28"/>
          <w:szCs w:val="28"/>
        </w:rPr>
        <w:t>и насколько это целесообразно. стандарты поддерживаются и совершенствуются.</w:t>
      </w:r>
    </w:p>
    <w:p w14:paraId="23BD9DD7" w14:textId="77777777" w:rsidR="00560454" w:rsidRPr="00704E5D" w:rsidRDefault="00560454">
      <w:pPr>
        <w:rPr>
          <w:rFonts w:cstheme="minorHAnsi"/>
          <w:b/>
          <w:bCs/>
          <w:sz w:val="28"/>
          <w:szCs w:val="28"/>
        </w:rPr>
      </w:pPr>
    </w:p>
    <w:p w14:paraId="3624AF88" w14:textId="32FCB522" w:rsidR="00A67BF0" w:rsidRPr="00704E5D" w:rsidRDefault="00A67BF0">
      <w:pPr>
        <w:rPr>
          <w:rFonts w:cstheme="minorHAnsi"/>
          <w:b/>
          <w:bCs/>
          <w:sz w:val="28"/>
          <w:szCs w:val="28"/>
        </w:rPr>
      </w:pPr>
      <w:r w:rsidRPr="00704E5D">
        <w:rPr>
          <w:rFonts w:cstheme="minorHAnsi"/>
          <w:b/>
          <w:bCs/>
          <w:sz w:val="28"/>
          <w:szCs w:val="28"/>
        </w:rPr>
        <w:t>Название программы и награды</w:t>
      </w:r>
    </w:p>
    <w:p w14:paraId="41DD7F9E" w14:textId="7E175501" w:rsidR="000E3C24" w:rsidRPr="00704E5D" w:rsidRDefault="001948AC" w:rsidP="007D590F">
      <w:pPr>
        <w:rPr>
          <w:rFonts w:cstheme="minorHAnsi"/>
          <w:sz w:val="28"/>
          <w:szCs w:val="28"/>
          <w:lang w:val="ru-RU"/>
        </w:rPr>
      </w:pPr>
      <w:r w:rsidRPr="00704E5D">
        <w:rPr>
          <w:rFonts w:cstheme="minorHAnsi"/>
          <w:iCs/>
          <w:sz w:val="28"/>
          <w:szCs w:val="28"/>
          <w:lang w:val="uz-Cyrl-UZ"/>
        </w:rPr>
        <w:t xml:space="preserve">6042 </w:t>
      </w:r>
      <w:r w:rsidRPr="00704E5D">
        <w:rPr>
          <w:rFonts w:cstheme="minorHAnsi"/>
          <w:iCs/>
          <w:sz w:val="28"/>
          <w:szCs w:val="28"/>
          <w:lang w:val="ru-RU"/>
        </w:rPr>
        <w:t xml:space="preserve">0 </w:t>
      </w:r>
      <w:r w:rsidRPr="00704E5D">
        <w:rPr>
          <w:rFonts w:cstheme="minorHAnsi"/>
          <w:iCs/>
          <w:sz w:val="28"/>
          <w:szCs w:val="28"/>
          <w:lang w:val="uz-Cyrl-UZ"/>
        </w:rPr>
        <w:t xml:space="preserve">200 </w:t>
      </w:r>
      <w:r w:rsidRPr="00704E5D">
        <w:rPr>
          <w:rFonts w:cstheme="minorHAnsi"/>
          <w:iCs/>
          <w:sz w:val="28"/>
          <w:szCs w:val="28"/>
        </w:rPr>
        <w:t>Государственное управление</w:t>
      </w:r>
    </w:p>
    <w:p w14:paraId="7105B71F" w14:textId="073983F4" w:rsidR="007D590F" w:rsidRPr="00704E5D" w:rsidRDefault="007D590F" w:rsidP="007D590F">
      <w:pPr>
        <w:jc w:val="both"/>
        <w:rPr>
          <w:rFonts w:cstheme="minorHAnsi"/>
          <w:sz w:val="28"/>
          <w:szCs w:val="28"/>
          <w:lang w:val="uz-Latn-UZ"/>
        </w:rPr>
      </w:pPr>
      <w:r w:rsidRPr="00704E5D">
        <w:rPr>
          <w:rFonts w:cstheme="minorHAnsi"/>
          <w:sz w:val="28"/>
          <w:szCs w:val="28"/>
          <w:lang w:val="uz-Latn-UZ"/>
        </w:rPr>
        <w:t xml:space="preserve">Программа государственного управления направлена на подготовку будущих </w:t>
      </w:r>
      <w:r w:rsidR="00753004" w:rsidRPr="00704E5D">
        <w:rPr>
          <w:rFonts w:cstheme="minorHAnsi"/>
          <w:sz w:val="28"/>
          <w:szCs w:val="28"/>
          <w:lang w:val="ru-RU"/>
        </w:rPr>
        <w:t>управленцев</w:t>
      </w:r>
      <w:r w:rsidRPr="00704E5D">
        <w:rPr>
          <w:rFonts w:cstheme="minorHAnsi"/>
          <w:sz w:val="28"/>
          <w:szCs w:val="28"/>
          <w:lang w:val="uz-Latn-UZ"/>
        </w:rPr>
        <w:t xml:space="preserve"> в сфере государственного управления. Студенты получают базовые знания и навыки, связанные с электронным правительством, электронным управлением, государственной гражданской службой, политологией и государственной политикой, а также макро- и микроэкономикой. Эта программа предназначена для тех, кто желает продолж</w:t>
      </w:r>
      <w:r w:rsidR="00753004" w:rsidRPr="00704E5D">
        <w:rPr>
          <w:rFonts w:cstheme="minorHAnsi"/>
          <w:sz w:val="28"/>
          <w:szCs w:val="28"/>
          <w:lang w:val="uz-Latn-UZ"/>
        </w:rPr>
        <w:t xml:space="preserve">ить карьеру в государственном </w:t>
      </w:r>
      <w:r w:rsidR="00753004" w:rsidRPr="00704E5D">
        <w:rPr>
          <w:rFonts w:cstheme="minorHAnsi"/>
          <w:sz w:val="28"/>
          <w:szCs w:val="28"/>
          <w:lang w:val="ru-RU"/>
        </w:rPr>
        <w:t>и политическом секторе</w:t>
      </w:r>
      <w:r w:rsidRPr="00704E5D">
        <w:rPr>
          <w:rFonts w:cstheme="minorHAnsi"/>
          <w:sz w:val="28"/>
          <w:szCs w:val="28"/>
          <w:lang w:val="uz-Latn-UZ"/>
        </w:rPr>
        <w:t xml:space="preserve"> (министерствах, комитетах, органах местного самоуправления, агентстве по развитию государс</w:t>
      </w:r>
      <w:r w:rsidR="00753004" w:rsidRPr="00704E5D">
        <w:rPr>
          <w:rFonts w:cstheme="minorHAnsi"/>
          <w:sz w:val="28"/>
          <w:szCs w:val="28"/>
          <w:lang w:val="uz-Latn-UZ"/>
        </w:rPr>
        <w:t>твенных услуг</w:t>
      </w:r>
      <w:r w:rsidR="00753004" w:rsidRPr="00704E5D">
        <w:rPr>
          <w:rFonts w:cstheme="minorHAnsi"/>
          <w:sz w:val="28"/>
          <w:szCs w:val="28"/>
          <w:lang w:val="ru-RU"/>
        </w:rPr>
        <w:t xml:space="preserve">, </w:t>
      </w:r>
      <w:r w:rsidRPr="00704E5D">
        <w:rPr>
          <w:rFonts w:cstheme="minorHAnsi"/>
          <w:sz w:val="28"/>
          <w:szCs w:val="28"/>
          <w:lang w:val="uz-Latn-UZ"/>
        </w:rPr>
        <w:t xml:space="preserve">политических партиях, неправительственных и некоммерческих организациях), а также а также в </w:t>
      </w:r>
      <w:r w:rsidR="00753004" w:rsidRPr="00704E5D">
        <w:rPr>
          <w:rFonts w:cstheme="minorHAnsi"/>
          <w:sz w:val="28"/>
          <w:szCs w:val="28"/>
          <w:lang w:val="uz-Latn-UZ"/>
        </w:rPr>
        <w:t>общественных организациях</w:t>
      </w:r>
      <w:r w:rsidRPr="00704E5D">
        <w:rPr>
          <w:rFonts w:cstheme="minorHAnsi"/>
          <w:sz w:val="28"/>
          <w:szCs w:val="28"/>
          <w:lang w:val="uz-Latn-UZ"/>
        </w:rPr>
        <w:t>.</w:t>
      </w:r>
    </w:p>
    <w:p w14:paraId="553C8882" w14:textId="77777777" w:rsidR="00560454" w:rsidRPr="00704E5D" w:rsidRDefault="00560454" w:rsidP="00A07A6F">
      <w:pPr>
        <w:rPr>
          <w:rFonts w:cstheme="minorHAnsi"/>
          <w:b/>
          <w:bCs/>
          <w:sz w:val="28"/>
          <w:szCs w:val="28"/>
          <w:lang w:val="uz-Latn-UZ"/>
        </w:rPr>
      </w:pPr>
    </w:p>
    <w:p w14:paraId="468257B5" w14:textId="3C5CF555" w:rsidR="00A07A6F" w:rsidRPr="00704E5D" w:rsidRDefault="00A07A6F" w:rsidP="00A07A6F">
      <w:pPr>
        <w:rPr>
          <w:rFonts w:cstheme="minorHAnsi"/>
          <w:b/>
          <w:bCs/>
          <w:sz w:val="28"/>
          <w:szCs w:val="28"/>
        </w:rPr>
      </w:pPr>
      <w:r w:rsidRPr="00704E5D">
        <w:rPr>
          <w:rFonts w:cstheme="minorHAnsi"/>
          <w:b/>
          <w:bCs/>
          <w:sz w:val="28"/>
          <w:szCs w:val="28"/>
        </w:rPr>
        <w:t>Аккредитация</w:t>
      </w:r>
    </w:p>
    <w:p w14:paraId="116B9CFD" w14:textId="3EE7BD0C" w:rsidR="00A07A6F" w:rsidRPr="00704E5D" w:rsidRDefault="00A07A6F" w:rsidP="00A07A6F">
      <w:pPr>
        <w:spacing w:line="276" w:lineRule="auto"/>
        <w:jc w:val="both"/>
        <w:rPr>
          <w:rFonts w:cstheme="minorHAnsi"/>
          <w:sz w:val="28"/>
          <w:szCs w:val="28"/>
        </w:rPr>
      </w:pPr>
      <w:r w:rsidRPr="00704E5D">
        <w:rPr>
          <w:rFonts w:cstheme="minorHAnsi"/>
          <w:sz w:val="28"/>
          <w:szCs w:val="28"/>
        </w:rPr>
        <w:t xml:space="preserve">Данная программа аккредитована Министерством высшего образования, науки и инноваций . Это означает, что программа государственного управления соответствует </w:t>
      </w:r>
      <w:r w:rsidRPr="00704E5D">
        <w:rPr>
          <w:rFonts w:cstheme="minorHAnsi"/>
          <w:sz w:val="28"/>
          <w:szCs w:val="28"/>
          <w:lang w:val="uz-Cyrl-UZ"/>
        </w:rPr>
        <w:t xml:space="preserve">Национальной </w:t>
      </w:r>
      <w:r w:rsidRPr="00704E5D">
        <w:rPr>
          <w:rFonts w:cstheme="minorHAnsi"/>
          <w:sz w:val="28"/>
          <w:szCs w:val="28"/>
        </w:rPr>
        <w:t xml:space="preserve">(Узбекской) </w:t>
      </w:r>
      <w:r w:rsidR="00753004" w:rsidRPr="00704E5D">
        <w:rPr>
          <w:rFonts w:cstheme="minorHAnsi"/>
          <w:sz w:val="28"/>
          <w:szCs w:val="28"/>
          <w:lang w:val="uz-Cyrl-UZ"/>
        </w:rPr>
        <w:t>квалификации</w:t>
      </w:r>
      <w:r w:rsidRPr="00704E5D">
        <w:rPr>
          <w:rFonts w:cstheme="minorHAnsi"/>
          <w:sz w:val="28"/>
          <w:szCs w:val="28"/>
          <w:lang w:val="uz-Cyrl-UZ"/>
        </w:rPr>
        <w:t xml:space="preserve"> </w:t>
      </w:r>
      <w:r w:rsidR="00885694" w:rsidRPr="00704E5D">
        <w:rPr>
          <w:rFonts w:cstheme="minorHAnsi"/>
          <w:sz w:val="28"/>
          <w:szCs w:val="28"/>
        </w:rPr>
        <w:t>и соответствующим требованиям и положениям качества. Программа подлежит национальной циклической аккредитации каждые 5 лет.</w:t>
      </w:r>
    </w:p>
    <w:p w14:paraId="56DC8C89" w14:textId="77777777" w:rsidR="00560454" w:rsidRPr="00704E5D" w:rsidRDefault="00560454" w:rsidP="00A07A6F">
      <w:pPr>
        <w:rPr>
          <w:rFonts w:cstheme="minorHAnsi"/>
          <w:b/>
          <w:bCs/>
          <w:sz w:val="28"/>
          <w:szCs w:val="28"/>
        </w:rPr>
      </w:pPr>
    </w:p>
    <w:p w14:paraId="68724E67" w14:textId="0E4DB9C6" w:rsidR="00A07A6F" w:rsidRPr="00704E5D" w:rsidRDefault="00A07A6F" w:rsidP="00A07A6F">
      <w:pPr>
        <w:rPr>
          <w:rFonts w:cstheme="minorHAnsi"/>
          <w:b/>
          <w:bCs/>
          <w:sz w:val="28"/>
          <w:szCs w:val="28"/>
        </w:rPr>
      </w:pPr>
      <w:r w:rsidRPr="00704E5D">
        <w:rPr>
          <w:rFonts w:cstheme="minorHAnsi"/>
          <w:b/>
          <w:bCs/>
          <w:sz w:val="28"/>
          <w:szCs w:val="28"/>
        </w:rPr>
        <w:t>Требования к поступающим на программу</w:t>
      </w:r>
    </w:p>
    <w:p w14:paraId="0436C3FA" w14:textId="1123E18E" w:rsidR="00A07A6F" w:rsidRPr="00704E5D" w:rsidRDefault="00A07A6F" w:rsidP="00A07A6F">
      <w:pPr>
        <w:jc w:val="both"/>
        <w:rPr>
          <w:rFonts w:cstheme="minorHAnsi"/>
          <w:sz w:val="28"/>
          <w:szCs w:val="28"/>
        </w:rPr>
      </w:pPr>
      <w:r w:rsidRPr="00704E5D">
        <w:rPr>
          <w:rFonts w:cstheme="minorHAnsi"/>
          <w:sz w:val="28"/>
          <w:szCs w:val="28"/>
        </w:rPr>
        <w:t>Абитуриентам вузов необходимо подать заявку на поступление на программу в Центр госуслуг, через портал Интерактивных госуслуг или через сайт Агентства по оценке знаний и компетенций при Министерстве высшего образования, науки.</w:t>
      </w:r>
    </w:p>
    <w:p w14:paraId="4408F947" w14:textId="719ED224" w:rsidR="00A07A6F" w:rsidRPr="00704E5D" w:rsidRDefault="00A07A6F" w:rsidP="00A07A6F">
      <w:pPr>
        <w:jc w:val="both"/>
        <w:rPr>
          <w:rFonts w:cstheme="minorHAnsi"/>
          <w:sz w:val="28"/>
          <w:szCs w:val="28"/>
        </w:rPr>
      </w:pPr>
      <w:r w:rsidRPr="00704E5D">
        <w:rPr>
          <w:rFonts w:cstheme="minorHAnsi"/>
          <w:sz w:val="28"/>
          <w:szCs w:val="28"/>
        </w:rPr>
        <w:t>Затем абитуриенты должны сдать вступительные экзамены по истории, иностранному языку (кроме узбекского или русского), истории Узбекистана, узбекскому или русскому языку и математике. Экзамены назначает и проводит Агентство по оценке знаний и компетенций . Государственная комиссия по приему в учебные заведения принимает решение о приеме по результатам экзаменов.</w:t>
      </w:r>
    </w:p>
    <w:p w14:paraId="2750001F" w14:textId="034F1AEC" w:rsidR="00A07A6F" w:rsidRPr="00704E5D" w:rsidRDefault="00A07A6F" w:rsidP="00A07A6F">
      <w:pPr>
        <w:jc w:val="both"/>
        <w:rPr>
          <w:rFonts w:cstheme="minorHAnsi"/>
          <w:sz w:val="28"/>
          <w:szCs w:val="28"/>
        </w:rPr>
      </w:pPr>
      <w:r w:rsidRPr="00704E5D">
        <w:rPr>
          <w:rFonts w:cstheme="minorHAnsi"/>
          <w:sz w:val="28"/>
          <w:szCs w:val="28"/>
        </w:rPr>
        <w:t xml:space="preserve">Более подробную информацию можно получить по адресу: </w:t>
      </w:r>
      <w:hyperlink r:id="rId8" w:history="1">
        <w:r w:rsidRPr="00704E5D">
          <w:rPr>
            <w:rStyle w:val="ac"/>
            <w:rFonts w:cstheme="minorHAnsi"/>
            <w:sz w:val="28"/>
            <w:szCs w:val="28"/>
          </w:rPr>
          <w:t xml:space="preserve">https://lex.uz/docs/-3244181 </w:t>
        </w:r>
      </w:hyperlink>
      <w:r w:rsidRPr="00704E5D">
        <w:rPr>
          <w:rFonts w:cstheme="minorHAnsi"/>
          <w:sz w:val="28"/>
          <w:szCs w:val="28"/>
        </w:rPr>
        <w:t>(Правила приема на программы бакалавриата высших учебных заведений, утвержденные Кабинетом Министров от 20 июня 2017 года)</w:t>
      </w:r>
    </w:p>
    <w:p w14:paraId="694C6C02" w14:textId="77777777" w:rsidR="00560454" w:rsidRPr="00704E5D" w:rsidRDefault="00560454" w:rsidP="00A07A6F">
      <w:pPr>
        <w:rPr>
          <w:rFonts w:cstheme="minorHAnsi"/>
          <w:b/>
          <w:bCs/>
          <w:sz w:val="28"/>
          <w:szCs w:val="28"/>
        </w:rPr>
      </w:pPr>
    </w:p>
    <w:p w14:paraId="46FC4A41" w14:textId="66085908" w:rsidR="00A07A6F" w:rsidRPr="00704E5D" w:rsidRDefault="00A07A6F" w:rsidP="00A07A6F">
      <w:pPr>
        <w:rPr>
          <w:rFonts w:cstheme="minorHAnsi"/>
          <w:b/>
          <w:bCs/>
          <w:sz w:val="28"/>
          <w:szCs w:val="28"/>
        </w:rPr>
      </w:pPr>
      <w:r w:rsidRPr="00704E5D">
        <w:rPr>
          <w:rFonts w:cstheme="minorHAnsi"/>
          <w:b/>
          <w:bCs/>
          <w:sz w:val="28"/>
          <w:szCs w:val="28"/>
        </w:rPr>
        <w:t>Образовательные цели и результаты обучения программ</w:t>
      </w:r>
    </w:p>
    <w:p w14:paraId="57B97A80" w14:textId="77777777" w:rsidR="00A07A6F" w:rsidRPr="00704E5D" w:rsidRDefault="00A07A6F" w:rsidP="00A07A6F">
      <w:pPr>
        <w:jc w:val="both"/>
        <w:rPr>
          <w:rFonts w:cstheme="minorHAnsi"/>
          <w:sz w:val="28"/>
          <w:szCs w:val="28"/>
        </w:rPr>
      </w:pPr>
      <w:r w:rsidRPr="00704E5D">
        <w:rPr>
          <w:rFonts w:cstheme="minorHAnsi"/>
          <w:sz w:val="28"/>
          <w:szCs w:val="28"/>
        </w:rPr>
        <w:t>Все программы бакалавриата ТГЮУ имеют основные образовательные цели и результаты обучения. Эти цели и результаты были разработаны для того, чтобы выпускники достигли минимально приемлемого стандарта в развитии своих знаний, навыков и ценностей и были готовы вести целеустремленную жизнь в своей последующей карьере.</w:t>
      </w:r>
    </w:p>
    <w:p w14:paraId="019D6702" w14:textId="2984651C" w:rsidR="00A07A6F" w:rsidRPr="00704E5D" w:rsidRDefault="00A07A6F" w:rsidP="00A07A6F">
      <w:pPr>
        <w:tabs>
          <w:tab w:val="left" w:pos="284"/>
        </w:tabs>
        <w:jc w:val="both"/>
        <w:rPr>
          <w:rFonts w:cstheme="minorHAnsi"/>
          <w:sz w:val="28"/>
          <w:szCs w:val="28"/>
        </w:rPr>
      </w:pPr>
      <w:r w:rsidRPr="00704E5D">
        <w:rPr>
          <w:rFonts w:cstheme="minorHAnsi"/>
          <w:sz w:val="28"/>
          <w:szCs w:val="28"/>
        </w:rPr>
        <w:t>Общие образовательные цели бакалаврской программы «</w:t>
      </w:r>
      <w:r w:rsidR="00753004" w:rsidRPr="00704E5D">
        <w:rPr>
          <w:rFonts w:cstheme="minorHAnsi"/>
          <w:sz w:val="28"/>
          <w:szCs w:val="28"/>
          <w:lang w:val="ru-RU"/>
        </w:rPr>
        <w:t>Г</w:t>
      </w:r>
      <w:r w:rsidR="00753004" w:rsidRPr="00704E5D">
        <w:rPr>
          <w:rFonts w:cstheme="minorHAnsi"/>
          <w:sz w:val="28"/>
          <w:szCs w:val="28"/>
        </w:rPr>
        <w:t>осударственное управление</w:t>
      </w:r>
      <w:r w:rsidRPr="00704E5D">
        <w:rPr>
          <w:rFonts w:cstheme="minorHAnsi"/>
          <w:sz w:val="28"/>
          <w:szCs w:val="28"/>
        </w:rPr>
        <w:t>» в соответствии с миссией ТГЮУ заключаются в следующем:</w:t>
      </w:r>
    </w:p>
    <w:p w14:paraId="0E85576D" w14:textId="7F4C56C3" w:rsidR="00A07A6F" w:rsidRPr="00704E5D" w:rsidRDefault="00A07A6F" w:rsidP="00A07A6F">
      <w:pPr>
        <w:pStyle w:val="a3"/>
        <w:numPr>
          <w:ilvl w:val="0"/>
          <w:numId w:val="11"/>
        </w:numPr>
        <w:tabs>
          <w:tab w:val="left" w:pos="284"/>
        </w:tabs>
        <w:ind w:left="0" w:firstLine="0"/>
        <w:jc w:val="both"/>
        <w:rPr>
          <w:rFonts w:cstheme="minorHAnsi"/>
          <w:sz w:val="28"/>
          <w:szCs w:val="28"/>
        </w:rPr>
      </w:pPr>
      <w:r w:rsidRPr="00704E5D">
        <w:rPr>
          <w:rFonts w:cstheme="minorHAnsi"/>
          <w:sz w:val="28"/>
          <w:szCs w:val="28"/>
        </w:rPr>
        <w:t xml:space="preserve">выпускать </w:t>
      </w:r>
      <w:r w:rsidR="00753004" w:rsidRPr="00704E5D">
        <w:rPr>
          <w:rFonts w:cstheme="minorHAnsi"/>
          <w:sz w:val="28"/>
          <w:szCs w:val="28"/>
          <w:lang w:val="ru-RU"/>
        </w:rPr>
        <w:t>профессионалов</w:t>
      </w:r>
      <w:r w:rsidRPr="00704E5D">
        <w:rPr>
          <w:rFonts w:cstheme="minorHAnsi"/>
          <w:sz w:val="28"/>
          <w:szCs w:val="28"/>
        </w:rPr>
        <w:t xml:space="preserve"> в области государственного управления, обладающих знаниями, навыками, ценностями и качествами, необходимыми для продвижения качественного управления и правосудия в соответствующем секторе.</w:t>
      </w:r>
    </w:p>
    <w:p w14:paraId="2C779DB5" w14:textId="77777777" w:rsidR="00A07A6F" w:rsidRPr="00704E5D" w:rsidRDefault="00A07A6F" w:rsidP="00A07A6F">
      <w:pPr>
        <w:pStyle w:val="a3"/>
        <w:numPr>
          <w:ilvl w:val="0"/>
          <w:numId w:val="11"/>
        </w:numPr>
        <w:tabs>
          <w:tab w:val="left" w:pos="284"/>
        </w:tabs>
        <w:ind w:left="0" w:firstLine="0"/>
        <w:jc w:val="both"/>
        <w:rPr>
          <w:rFonts w:cstheme="minorHAnsi"/>
          <w:sz w:val="28"/>
          <w:szCs w:val="28"/>
        </w:rPr>
      </w:pPr>
      <w:r w:rsidRPr="00704E5D">
        <w:rPr>
          <w:rFonts w:cstheme="minorHAnsi"/>
          <w:sz w:val="28"/>
          <w:szCs w:val="28"/>
        </w:rPr>
        <w:t>поддерживать развитие передаваемых навыков</w:t>
      </w:r>
    </w:p>
    <w:p w14:paraId="03E9F513" w14:textId="77777777" w:rsidR="00A07A6F" w:rsidRPr="00704E5D" w:rsidRDefault="00A07A6F" w:rsidP="00A07A6F">
      <w:pPr>
        <w:tabs>
          <w:tab w:val="left" w:pos="284"/>
        </w:tabs>
        <w:jc w:val="both"/>
        <w:rPr>
          <w:rFonts w:cstheme="minorHAnsi"/>
          <w:sz w:val="28"/>
          <w:szCs w:val="28"/>
        </w:rPr>
      </w:pPr>
      <w:r w:rsidRPr="00704E5D">
        <w:rPr>
          <w:rFonts w:cstheme="minorHAnsi"/>
          <w:sz w:val="28"/>
          <w:szCs w:val="28"/>
        </w:rPr>
        <w:t>• способствовать развитию критического осознания</w:t>
      </w:r>
    </w:p>
    <w:p w14:paraId="416B7A3C" w14:textId="151ED2FE" w:rsidR="00A07A6F" w:rsidRPr="00704E5D" w:rsidRDefault="00A07A6F" w:rsidP="00A07A6F">
      <w:pPr>
        <w:tabs>
          <w:tab w:val="left" w:pos="284"/>
        </w:tabs>
        <w:jc w:val="both"/>
        <w:rPr>
          <w:rFonts w:cstheme="minorHAnsi"/>
          <w:sz w:val="28"/>
          <w:szCs w:val="28"/>
        </w:rPr>
      </w:pPr>
      <w:r w:rsidRPr="00704E5D">
        <w:rPr>
          <w:rFonts w:cstheme="minorHAnsi"/>
          <w:sz w:val="28"/>
          <w:szCs w:val="28"/>
        </w:rPr>
        <w:t>• обеспечить глобальный подход к изучению государственного управления</w:t>
      </w:r>
    </w:p>
    <w:p w14:paraId="533D24F4" w14:textId="77777777" w:rsidR="00A07A6F" w:rsidRPr="00704E5D" w:rsidRDefault="00A07A6F" w:rsidP="00A07A6F">
      <w:pPr>
        <w:tabs>
          <w:tab w:val="left" w:pos="284"/>
        </w:tabs>
        <w:jc w:val="both"/>
        <w:rPr>
          <w:rFonts w:cstheme="minorHAnsi"/>
          <w:sz w:val="28"/>
          <w:szCs w:val="28"/>
        </w:rPr>
      </w:pPr>
      <w:r w:rsidRPr="00704E5D">
        <w:rPr>
          <w:rFonts w:cstheme="minorHAnsi"/>
          <w:sz w:val="28"/>
          <w:szCs w:val="28"/>
        </w:rPr>
        <w:t>• продвигать независимое обучение</w:t>
      </w:r>
    </w:p>
    <w:p w14:paraId="6BBF7C01" w14:textId="77777777" w:rsidR="00A07A6F" w:rsidRPr="00704E5D" w:rsidRDefault="00A07A6F" w:rsidP="00A07A6F">
      <w:pPr>
        <w:pStyle w:val="a3"/>
        <w:numPr>
          <w:ilvl w:val="0"/>
          <w:numId w:val="11"/>
        </w:numPr>
        <w:tabs>
          <w:tab w:val="left" w:pos="284"/>
        </w:tabs>
        <w:ind w:left="0" w:firstLine="0"/>
        <w:jc w:val="both"/>
        <w:rPr>
          <w:rFonts w:cstheme="minorHAnsi"/>
          <w:sz w:val="28"/>
          <w:szCs w:val="28"/>
        </w:rPr>
      </w:pPr>
      <w:r w:rsidRPr="00704E5D">
        <w:rPr>
          <w:rFonts w:cstheme="minorHAnsi"/>
          <w:sz w:val="28"/>
          <w:szCs w:val="28"/>
        </w:rPr>
        <w:t>обеспечить и поддерживать значимую занятость</w:t>
      </w:r>
    </w:p>
    <w:p w14:paraId="2C052AA0" w14:textId="77777777" w:rsidR="00A07A6F" w:rsidRPr="00704E5D" w:rsidRDefault="00A07A6F" w:rsidP="00A07A6F">
      <w:pPr>
        <w:jc w:val="both"/>
        <w:rPr>
          <w:rFonts w:cstheme="minorHAnsi"/>
          <w:sz w:val="28"/>
          <w:szCs w:val="28"/>
        </w:rPr>
      </w:pPr>
      <w:r w:rsidRPr="00704E5D">
        <w:rPr>
          <w:rFonts w:cstheme="minorHAnsi"/>
          <w:sz w:val="28"/>
          <w:szCs w:val="28"/>
        </w:rPr>
        <w:t>Общие результаты обучения бакалавра можно резюмировать следующим образом:</w:t>
      </w:r>
    </w:p>
    <w:p w14:paraId="1564B294" w14:textId="77777777" w:rsidR="00704E5D" w:rsidRPr="00704E5D" w:rsidRDefault="00704E5D" w:rsidP="00704E5D">
      <w:pPr>
        <w:pStyle w:val="3"/>
        <w:spacing w:before="0"/>
        <w:jc w:val="both"/>
        <w:rPr>
          <w:rFonts w:asciiTheme="minorHAnsi" w:hAnsiTheme="minorHAnsi" w:cstheme="minorHAnsi"/>
          <w:color w:val="1F1F1F"/>
        </w:rPr>
      </w:pPr>
      <w:r w:rsidRPr="00704E5D">
        <w:rPr>
          <w:rFonts w:asciiTheme="minorHAnsi" w:hAnsiTheme="minorHAnsi" w:cstheme="minorHAnsi"/>
          <w:color w:val="1F1F1F"/>
        </w:rPr>
        <w:t>Знания</w:t>
      </w:r>
    </w:p>
    <w:p w14:paraId="532385B2" w14:textId="77777777" w:rsidR="00704E5D" w:rsidRPr="00704E5D" w:rsidRDefault="00704E5D" w:rsidP="00704E5D">
      <w:pPr>
        <w:spacing w:after="240"/>
        <w:jc w:val="both"/>
        <w:rPr>
          <w:rFonts w:eastAsia="Arial" w:cstheme="minorHAnsi"/>
          <w:color w:val="1F1F1F"/>
          <w:sz w:val="28"/>
          <w:szCs w:val="28"/>
        </w:rPr>
      </w:pPr>
      <w:r w:rsidRPr="00704E5D">
        <w:rPr>
          <w:rFonts w:cstheme="minorHAnsi"/>
          <w:color w:val="1F1F1F"/>
          <w:sz w:val="28"/>
          <w:szCs w:val="28"/>
        </w:rPr>
        <w:t>По окончании программы бакалавриата по праву студенты должны (уметь):</w:t>
      </w:r>
    </w:p>
    <w:p w14:paraId="14CCE4C5" w14:textId="3FB8AA56" w:rsidR="00704E5D" w:rsidRPr="00AA273B" w:rsidRDefault="00704E5D" w:rsidP="00704E5D">
      <w:pPr>
        <w:widowControl w:val="0"/>
        <w:numPr>
          <w:ilvl w:val="0"/>
          <w:numId w:val="15"/>
        </w:numPr>
        <w:spacing w:after="0" w:line="240" w:lineRule="auto"/>
        <w:jc w:val="both"/>
        <w:rPr>
          <w:rFonts w:cstheme="minorHAnsi"/>
          <w:sz w:val="28"/>
          <w:szCs w:val="28"/>
          <w:lang w:val="ru-RU"/>
        </w:rPr>
      </w:pPr>
      <w:r w:rsidRPr="00704E5D">
        <w:rPr>
          <w:rFonts w:cstheme="minorHAnsi"/>
          <w:color w:val="1F1F1F"/>
          <w:sz w:val="28"/>
          <w:szCs w:val="28"/>
        </w:rPr>
        <w:t>Точно идентифицировать, находить и извлекать правовые источники и связанные с ними материалы в соответствующих юрисдикциях как в печатн</w:t>
      </w:r>
      <w:r w:rsidR="00AA273B">
        <w:rPr>
          <w:rFonts w:cstheme="minorHAnsi"/>
          <w:color w:val="1F1F1F"/>
          <w:sz w:val="28"/>
          <w:szCs w:val="28"/>
        </w:rPr>
        <w:t>ом, так и в электронном формате</w:t>
      </w:r>
      <w:r w:rsidRPr="00704E5D">
        <w:rPr>
          <w:rFonts w:cstheme="minorHAnsi"/>
          <w:color w:val="1F1F1F"/>
          <w:sz w:val="28"/>
          <w:szCs w:val="28"/>
        </w:rPr>
        <w:t xml:space="preserve"> </w:t>
      </w:r>
      <w:r w:rsidRPr="00AA273B">
        <w:rPr>
          <w:rFonts w:cstheme="minorHAnsi"/>
          <w:color w:val="1F1F1F"/>
          <w:sz w:val="28"/>
          <w:szCs w:val="28"/>
          <w:lang w:val="ru-RU"/>
        </w:rPr>
        <w:t>(</w:t>
      </w:r>
      <w:r w:rsidRPr="00704E5D">
        <w:rPr>
          <w:rFonts w:cstheme="minorHAnsi"/>
          <w:color w:val="1F1F1F"/>
          <w:sz w:val="28"/>
          <w:szCs w:val="28"/>
        </w:rPr>
        <w:t>Р</w:t>
      </w:r>
      <w:r w:rsidR="00AA273B">
        <w:rPr>
          <w:rFonts w:cstheme="minorHAnsi"/>
          <w:color w:val="1F1F1F"/>
          <w:sz w:val="28"/>
          <w:szCs w:val="28"/>
          <w:lang w:val="ru-RU"/>
        </w:rPr>
        <w:t>П</w:t>
      </w:r>
      <w:r w:rsidRPr="00704E5D">
        <w:rPr>
          <w:rFonts w:cstheme="minorHAnsi"/>
          <w:color w:val="1F1F1F"/>
          <w:sz w:val="28"/>
          <w:szCs w:val="28"/>
        </w:rPr>
        <w:t>О</w:t>
      </w:r>
      <w:r w:rsidRPr="00AA273B">
        <w:rPr>
          <w:rFonts w:cstheme="minorHAnsi"/>
          <w:color w:val="1F1F1F"/>
          <w:sz w:val="28"/>
          <w:szCs w:val="28"/>
          <w:lang w:val="ru-RU"/>
        </w:rPr>
        <w:t xml:space="preserve"> </w:t>
      </w:r>
      <w:r w:rsidRPr="00704E5D">
        <w:rPr>
          <w:rFonts w:cstheme="minorHAnsi"/>
          <w:color w:val="1F1F1F"/>
          <w:sz w:val="28"/>
          <w:szCs w:val="28"/>
          <w:lang w:val="en-US"/>
        </w:rPr>
        <w:t>I</w:t>
      </w:r>
      <w:r w:rsidRPr="00AA273B">
        <w:rPr>
          <w:rFonts w:cstheme="minorHAnsi"/>
          <w:color w:val="1F1F1F"/>
          <w:sz w:val="28"/>
          <w:szCs w:val="28"/>
          <w:lang w:val="ru-RU"/>
        </w:rPr>
        <w:t>);</w:t>
      </w:r>
    </w:p>
    <w:p w14:paraId="13710AA6" w14:textId="765C384D" w:rsidR="00704E5D" w:rsidRPr="00704E5D" w:rsidRDefault="00704E5D" w:rsidP="00704E5D">
      <w:pPr>
        <w:widowControl w:val="0"/>
        <w:numPr>
          <w:ilvl w:val="0"/>
          <w:numId w:val="15"/>
        </w:numPr>
        <w:spacing w:after="0" w:line="240" w:lineRule="auto"/>
        <w:jc w:val="both"/>
        <w:rPr>
          <w:rFonts w:cstheme="minorHAnsi"/>
          <w:sz w:val="28"/>
          <w:szCs w:val="28"/>
          <w:lang w:val="ru-RU"/>
        </w:rPr>
      </w:pPr>
      <w:r w:rsidRPr="00704E5D">
        <w:rPr>
          <w:rFonts w:cstheme="minorHAnsi"/>
          <w:color w:val="1F1F1F"/>
          <w:sz w:val="28"/>
          <w:szCs w:val="28"/>
        </w:rPr>
        <w:t>Критически анализировать и применять юридические знания к проблемам и сценариям, делая соответствующие и аргументированные выводы, подкрепленные соответствующими правовыми источниками (Р</w:t>
      </w:r>
      <w:r w:rsidR="00AA273B">
        <w:rPr>
          <w:rFonts w:cstheme="minorHAnsi"/>
          <w:color w:val="1F1F1F"/>
          <w:sz w:val="28"/>
          <w:szCs w:val="28"/>
          <w:lang w:val="ru-RU"/>
        </w:rPr>
        <w:t>П</w:t>
      </w:r>
      <w:r w:rsidRPr="00704E5D">
        <w:rPr>
          <w:rFonts w:cstheme="minorHAnsi"/>
          <w:color w:val="1F1F1F"/>
          <w:sz w:val="28"/>
          <w:szCs w:val="28"/>
        </w:rPr>
        <w:t xml:space="preserve">О </w:t>
      </w:r>
      <w:r w:rsidRPr="00704E5D">
        <w:rPr>
          <w:rFonts w:cstheme="minorHAnsi"/>
          <w:color w:val="1F1F1F"/>
          <w:sz w:val="28"/>
          <w:szCs w:val="28"/>
          <w:lang w:val="en-US"/>
        </w:rPr>
        <w:t>II</w:t>
      </w:r>
      <w:r w:rsidRPr="00704E5D">
        <w:rPr>
          <w:rFonts w:cstheme="minorHAnsi"/>
          <w:color w:val="1F1F1F"/>
          <w:sz w:val="28"/>
          <w:szCs w:val="28"/>
        </w:rPr>
        <w:t>);</w:t>
      </w:r>
    </w:p>
    <w:p w14:paraId="72B234CE" w14:textId="6598341B" w:rsidR="00704E5D" w:rsidRPr="00AA273B" w:rsidRDefault="00704E5D" w:rsidP="00704E5D">
      <w:pPr>
        <w:widowControl w:val="0"/>
        <w:numPr>
          <w:ilvl w:val="0"/>
          <w:numId w:val="15"/>
        </w:numPr>
        <w:spacing w:after="0" w:line="240" w:lineRule="auto"/>
        <w:jc w:val="both"/>
        <w:rPr>
          <w:rFonts w:cstheme="minorHAnsi"/>
          <w:sz w:val="28"/>
          <w:szCs w:val="28"/>
          <w:lang w:val="ru-RU"/>
        </w:rPr>
      </w:pPr>
      <w:r w:rsidRPr="00704E5D">
        <w:rPr>
          <w:rFonts w:cstheme="minorHAnsi"/>
          <w:color w:val="1F1F1F"/>
          <w:sz w:val="28"/>
          <w:szCs w:val="28"/>
        </w:rPr>
        <w:t>Определить и критически оценить ряд возможных результатов проблем и сценариев, основанных на текущих иссл</w:t>
      </w:r>
      <w:r w:rsidR="00AA273B">
        <w:rPr>
          <w:rFonts w:cstheme="minorHAnsi"/>
          <w:color w:val="1F1F1F"/>
          <w:sz w:val="28"/>
          <w:szCs w:val="28"/>
        </w:rPr>
        <w:t>едованиях и юридических знаниях</w:t>
      </w:r>
      <w:r w:rsidRPr="00704E5D">
        <w:rPr>
          <w:rFonts w:cstheme="minorHAnsi"/>
          <w:color w:val="1F1F1F"/>
          <w:sz w:val="28"/>
          <w:szCs w:val="28"/>
        </w:rPr>
        <w:t xml:space="preserve"> </w:t>
      </w:r>
      <w:r w:rsidRPr="00AA273B">
        <w:rPr>
          <w:rFonts w:cstheme="minorHAnsi"/>
          <w:color w:val="1F1F1F"/>
          <w:sz w:val="28"/>
          <w:szCs w:val="28"/>
          <w:lang w:val="ru-RU"/>
        </w:rPr>
        <w:t>(</w:t>
      </w:r>
      <w:r w:rsidRPr="00704E5D">
        <w:rPr>
          <w:rFonts w:cstheme="minorHAnsi"/>
          <w:color w:val="1F1F1F"/>
          <w:sz w:val="28"/>
          <w:szCs w:val="28"/>
        </w:rPr>
        <w:t>Р</w:t>
      </w:r>
      <w:r w:rsidR="00AA273B">
        <w:rPr>
          <w:rFonts w:cstheme="minorHAnsi"/>
          <w:color w:val="1F1F1F"/>
          <w:sz w:val="28"/>
          <w:szCs w:val="28"/>
          <w:lang w:val="ru-RU"/>
        </w:rPr>
        <w:t>П</w:t>
      </w:r>
      <w:r w:rsidRPr="00704E5D">
        <w:rPr>
          <w:rFonts w:cstheme="minorHAnsi"/>
          <w:color w:val="1F1F1F"/>
          <w:sz w:val="28"/>
          <w:szCs w:val="28"/>
        </w:rPr>
        <w:t>О</w:t>
      </w:r>
      <w:r w:rsidRPr="00AA273B">
        <w:rPr>
          <w:rFonts w:cstheme="minorHAnsi"/>
          <w:color w:val="1F1F1F"/>
          <w:sz w:val="28"/>
          <w:szCs w:val="28"/>
          <w:lang w:val="ru-RU"/>
        </w:rPr>
        <w:t xml:space="preserve"> </w:t>
      </w:r>
      <w:r w:rsidRPr="00704E5D">
        <w:rPr>
          <w:rFonts w:cstheme="minorHAnsi"/>
          <w:color w:val="1F1F1F"/>
          <w:sz w:val="28"/>
          <w:szCs w:val="28"/>
          <w:lang w:val="en-US"/>
        </w:rPr>
        <w:t>III</w:t>
      </w:r>
      <w:r w:rsidRPr="00AA273B">
        <w:rPr>
          <w:rFonts w:cstheme="minorHAnsi"/>
          <w:color w:val="1F1F1F"/>
          <w:sz w:val="28"/>
          <w:szCs w:val="28"/>
          <w:lang w:val="ru-RU"/>
        </w:rPr>
        <w:t>);</w:t>
      </w:r>
    </w:p>
    <w:p w14:paraId="39A0AD03" w14:textId="68E53656" w:rsidR="00704E5D" w:rsidRPr="00704E5D" w:rsidRDefault="00704E5D" w:rsidP="00704E5D">
      <w:pPr>
        <w:widowControl w:val="0"/>
        <w:numPr>
          <w:ilvl w:val="0"/>
          <w:numId w:val="15"/>
        </w:numPr>
        <w:spacing w:after="0" w:line="240" w:lineRule="auto"/>
        <w:jc w:val="both"/>
        <w:rPr>
          <w:rFonts w:cstheme="minorHAnsi"/>
          <w:sz w:val="28"/>
          <w:szCs w:val="28"/>
          <w:lang w:val="ru-RU"/>
        </w:rPr>
      </w:pPr>
      <w:r w:rsidRPr="00704E5D">
        <w:rPr>
          <w:rFonts w:cstheme="minorHAnsi"/>
          <w:color w:val="1F1F1F"/>
          <w:sz w:val="28"/>
          <w:szCs w:val="28"/>
        </w:rPr>
        <w:t>Продемонстрировать критическое понимание присущих закону неопределенностей, двусмысленностей и ограничений, а также предложить потенциа</w:t>
      </w:r>
      <w:r w:rsidR="00AA273B">
        <w:rPr>
          <w:rFonts w:cstheme="minorHAnsi"/>
          <w:color w:val="1F1F1F"/>
          <w:sz w:val="28"/>
          <w:szCs w:val="28"/>
        </w:rPr>
        <w:t>льные изменения и их реализацию</w:t>
      </w:r>
      <w:r w:rsidRPr="00704E5D">
        <w:rPr>
          <w:rFonts w:cstheme="minorHAnsi"/>
          <w:color w:val="1F1F1F"/>
          <w:sz w:val="28"/>
          <w:szCs w:val="28"/>
        </w:rPr>
        <w:t xml:space="preserve"> (Р</w:t>
      </w:r>
      <w:r w:rsidR="00AA273B">
        <w:rPr>
          <w:rFonts w:cstheme="minorHAnsi"/>
          <w:color w:val="1F1F1F"/>
          <w:sz w:val="28"/>
          <w:szCs w:val="28"/>
          <w:lang w:val="ru-RU"/>
        </w:rPr>
        <w:t>П</w:t>
      </w:r>
      <w:r w:rsidRPr="00704E5D">
        <w:rPr>
          <w:rFonts w:cstheme="minorHAnsi"/>
          <w:color w:val="1F1F1F"/>
          <w:sz w:val="28"/>
          <w:szCs w:val="28"/>
        </w:rPr>
        <w:t>О</w:t>
      </w:r>
      <w:r w:rsidRPr="00704E5D">
        <w:rPr>
          <w:rFonts w:cstheme="minorHAnsi"/>
          <w:color w:val="1F1F1F"/>
          <w:sz w:val="28"/>
          <w:szCs w:val="28"/>
          <w:lang w:val="en-US"/>
        </w:rPr>
        <w:t xml:space="preserve"> IV</w:t>
      </w:r>
      <w:r w:rsidRPr="00704E5D">
        <w:rPr>
          <w:rFonts w:cstheme="minorHAnsi"/>
          <w:color w:val="1F1F1F"/>
          <w:sz w:val="28"/>
          <w:szCs w:val="28"/>
        </w:rPr>
        <w:t>).</w:t>
      </w:r>
    </w:p>
    <w:p w14:paraId="641A0E66" w14:textId="77777777" w:rsidR="00704E5D" w:rsidRPr="00704E5D" w:rsidRDefault="00704E5D" w:rsidP="00704E5D">
      <w:pPr>
        <w:pStyle w:val="3"/>
        <w:spacing w:before="0" w:after="0"/>
        <w:jc w:val="both"/>
        <w:rPr>
          <w:rFonts w:asciiTheme="minorHAnsi" w:hAnsiTheme="minorHAnsi" w:cstheme="minorHAnsi"/>
          <w:color w:val="1F1F1F"/>
        </w:rPr>
      </w:pPr>
    </w:p>
    <w:p w14:paraId="56A755BD" w14:textId="77777777" w:rsidR="00704E5D" w:rsidRPr="00704E5D" w:rsidRDefault="00704E5D" w:rsidP="00704E5D">
      <w:pPr>
        <w:pStyle w:val="3"/>
        <w:spacing w:before="0"/>
        <w:jc w:val="both"/>
        <w:rPr>
          <w:rFonts w:asciiTheme="minorHAnsi" w:hAnsiTheme="minorHAnsi" w:cstheme="minorHAnsi"/>
          <w:color w:val="1F1F1F"/>
          <w:lang w:val="en-US"/>
        </w:rPr>
      </w:pPr>
      <w:r w:rsidRPr="00704E5D">
        <w:rPr>
          <w:rFonts w:asciiTheme="minorHAnsi" w:hAnsiTheme="minorHAnsi" w:cstheme="minorHAnsi"/>
          <w:color w:val="1F1F1F"/>
          <w:lang w:val="en-US"/>
        </w:rPr>
        <w:t>Навыки</w:t>
      </w:r>
    </w:p>
    <w:p w14:paraId="6C912912" w14:textId="77777777" w:rsidR="00704E5D" w:rsidRPr="00704E5D" w:rsidRDefault="00704E5D" w:rsidP="00704E5D">
      <w:pPr>
        <w:spacing w:after="240"/>
        <w:jc w:val="both"/>
        <w:rPr>
          <w:rFonts w:eastAsia="Arial" w:cstheme="minorHAnsi"/>
          <w:color w:val="1F1F1F"/>
          <w:sz w:val="28"/>
          <w:szCs w:val="28"/>
          <w:lang w:val="ru-RU"/>
        </w:rPr>
      </w:pPr>
      <w:r w:rsidRPr="00704E5D">
        <w:rPr>
          <w:rFonts w:cstheme="minorHAnsi"/>
          <w:color w:val="1F1F1F"/>
          <w:sz w:val="28"/>
          <w:szCs w:val="28"/>
        </w:rPr>
        <w:t>По окончании программы бакалавриата по праву студенты должны (уметь):</w:t>
      </w:r>
    </w:p>
    <w:p w14:paraId="17E18995" w14:textId="269A4BCA" w:rsidR="00704E5D" w:rsidRPr="00AA273B" w:rsidRDefault="00704E5D" w:rsidP="00704E5D">
      <w:pPr>
        <w:widowControl w:val="0"/>
        <w:numPr>
          <w:ilvl w:val="0"/>
          <w:numId w:val="16"/>
        </w:numPr>
        <w:spacing w:after="0" w:line="240" w:lineRule="auto"/>
        <w:jc w:val="both"/>
        <w:rPr>
          <w:rFonts w:cstheme="minorHAnsi"/>
          <w:sz w:val="28"/>
          <w:szCs w:val="28"/>
          <w:lang w:val="ru-RU"/>
        </w:rPr>
      </w:pPr>
      <w:r w:rsidRPr="00704E5D">
        <w:rPr>
          <w:rFonts w:cstheme="minorHAnsi"/>
          <w:color w:val="1F1F1F"/>
          <w:sz w:val="28"/>
          <w:szCs w:val="28"/>
        </w:rPr>
        <w:t xml:space="preserve">Выявить и проанализировать соответствующие правовые вопросы, вопросы и проблемы </w:t>
      </w:r>
      <w:r w:rsidRPr="00AA273B">
        <w:rPr>
          <w:rFonts w:cstheme="minorHAnsi"/>
          <w:color w:val="1F1F1F"/>
          <w:sz w:val="28"/>
          <w:szCs w:val="28"/>
          <w:lang w:val="ru-RU"/>
        </w:rPr>
        <w:t>(</w:t>
      </w:r>
      <w:r w:rsidRPr="00704E5D">
        <w:rPr>
          <w:rFonts w:cstheme="minorHAnsi"/>
          <w:color w:val="1F1F1F"/>
          <w:sz w:val="28"/>
          <w:szCs w:val="28"/>
        </w:rPr>
        <w:t>Р</w:t>
      </w:r>
      <w:r w:rsidR="00AA273B">
        <w:rPr>
          <w:rFonts w:cstheme="minorHAnsi"/>
          <w:color w:val="1F1F1F"/>
          <w:sz w:val="28"/>
          <w:szCs w:val="28"/>
          <w:lang w:val="ru-RU"/>
        </w:rPr>
        <w:t>П</w:t>
      </w:r>
      <w:r w:rsidRPr="00704E5D">
        <w:rPr>
          <w:rFonts w:cstheme="minorHAnsi"/>
          <w:color w:val="1F1F1F"/>
          <w:sz w:val="28"/>
          <w:szCs w:val="28"/>
        </w:rPr>
        <w:t>О</w:t>
      </w:r>
      <w:r w:rsidRPr="00AA273B">
        <w:rPr>
          <w:rFonts w:cstheme="minorHAnsi"/>
          <w:color w:val="1F1F1F"/>
          <w:sz w:val="28"/>
          <w:szCs w:val="28"/>
          <w:lang w:val="ru-RU"/>
        </w:rPr>
        <w:t xml:space="preserve"> </w:t>
      </w:r>
      <w:r w:rsidRPr="00704E5D">
        <w:rPr>
          <w:rFonts w:cstheme="minorHAnsi"/>
          <w:color w:val="1F1F1F"/>
          <w:sz w:val="28"/>
          <w:szCs w:val="28"/>
          <w:lang w:val="en-US"/>
        </w:rPr>
        <w:t>V</w:t>
      </w:r>
      <w:r w:rsidRPr="00AA273B">
        <w:rPr>
          <w:rFonts w:cstheme="minorHAnsi"/>
          <w:color w:val="1F1F1F"/>
          <w:sz w:val="28"/>
          <w:szCs w:val="28"/>
          <w:lang w:val="ru-RU"/>
        </w:rPr>
        <w:t>);</w:t>
      </w:r>
    </w:p>
    <w:p w14:paraId="4267DE4A" w14:textId="3332947D" w:rsidR="00704E5D" w:rsidRPr="00AA273B" w:rsidRDefault="00704E5D" w:rsidP="00704E5D">
      <w:pPr>
        <w:widowControl w:val="0"/>
        <w:numPr>
          <w:ilvl w:val="0"/>
          <w:numId w:val="16"/>
        </w:numPr>
        <w:spacing w:after="0" w:line="240" w:lineRule="auto"/>
        <w:jc w:val="both"/>
        <w:rPr>
          <w:rFonts w:cstheme="minorHAnsi"/>
          <w:sz w:val="28"/>
          <w:szCs w:val="28"/>
          <w:lang w:val="ru-RU"/>
        </w:rPr>
      </w:pPr>
      <w:r w:rsidRPr="00704E5D">
        <w:rPr>
          <w:rFonts w:cstheme="minorHAnsi"/>
          <w:color w:val="1F1F1F"/>
          <w:sz w:val="28"/>
          <w:szCs w:val="28"/>
        </w:rPr>
        <w:t>Продемонстрировать ряд юридических и передаваемых навыков, включая юридические исследования, написание текстов, адвокатскую деятельность, разрешение споров, критический анализ, использование электронн</w:t>
      </w:r>
      <w:r w:rsidR="00AA273B">
        <w:rPr>
          <w:rFonts w:cstheme="minorHAnsi"/>
          <w:color w:val="1F1F1F"/>
          <w:sz w:val="28"/>
          <w:szCs w:val="28"/>
        </w:rPr>
        <w:t>ых технологий и решение проблем</w:t>
      </w:r>
      <w:r w:rsidRPr="00704E5D">
        <w:rPr>
          <w:rFonts w:cstheme="minorHAnsi"/>
          <w:color w:val="1F1F1F"/>
          <w:sz w:val="28"/>
          <w:szCs w:val="28"/>
        </w:rPr>
        <w:t xml:space="preserve"> </w:t>
      </w:r>
      <w:r w:rsidRPr="00AA273B">
        <w:rPr>
          <w:rFonts w:cstheme="minorHAnsi"/>
          <w:color w:val="1F1F1F"/>
          <w:sz w:val="28"/>
          <w:szCs w:val="28"/>
          <w:lang w:val="ru-RU"/>
        </w:rPr>
        <w:t>(</w:t>
      </w:r>
      <w:r w:rsidRPr="00704E5D">
        <w:rPr>
          <w:rFonts w:cstheme="minorHAnsi"/>
          <w:color w:val="1F1F1F"/>
          <w:sz w:val="28"/>
          <w:szCs w:val="28"/>
        </w:rPr>
        <w:t>Р</w:t>
      </w:r>
      <w:r w:rsidR="00AA273B">
        <w:rPr>
          <w:rFonts w:cstheme="minorHAnsi"/>
          <w:color w:val="1F1F1F"/>
          <w:sz w:val="28"/>
          <w:szCs w:val="28"/>
          <w:lang w:val="ru-RU"/>
        </w:rPr>
        <w:t>П</w:t>
      </w:r>
      <w:r w:rsidRPr="00704E5D">
        <w:rPr>
          <w:rFonts w:cstheme="minorHAnsi"/>
          <w:color w:val="1F1F1F"/>
          <w:sz w:val="28"/>
          <w:szCs w:val="28"/>
        </w:rPr>
        <w:t>О</w:t>
      </w:r>
      <w:r w:rsidRPr="00AA273B">
        <w:rPr>
          <w:rFonts w:cstheme="minorHAnsi"/>
          <w:color w:val="1F1F1F"/>
          <w:sz w:val="28"/>
          <w:szCs w:val="28"/>
          <w:lang w:val="ru-RU"/>
        </w:rPr>
        <w:t xml:space="preserve"> </w:t>
      </w:r>
      <w:r w:rsidRPr="00704E5D">
        <w:rPr>
          <w:rFonts w:cstheme="minorHAnsi"/>
          <w:color w:val="1F1F1F"/>
          <w:sz w:val="28"/>
          <w:szCs w:val="28"/>
          <w:lang w:val="en-US"/>
        </w:rPr>
        <w:t>VI</w:t>
      </w:r>
      <w:r w:rsidRPr="00AA273B">
        <w:rPr>
          <w:rFonts w:cstheme="minorHAnsi"/>
          <w:color w:val="1F1F1F"/>
          <w:sz w:val="28"/>
          <w:szCs w:val="28"/>
          <w:lang w:val="ru-RU"/>
        </w:rPr>
        <w:t>);</w:t>
      </w:r>
    </w:p>
    <w:p w14:paraId="25C78976" w14:textId="36774744" w:rsidR="00704E5D" w:rsidRPr="00704E5D" w:rsidRDefault="00704E5D" w:rsidP="00704E5D">
      <w:pPr>
        <w:widowControl w:val="0"/>
        <w:numPr>
          <w:ilvl w:val="0"/>
          <w:numId w:val="16"/>
        </w:numPr>
        <w:spacing w:after="0" w:line="240" w:lineRule="auto"/>
        <w:jc w:val="both"/>
        <w:rPr>
          <w:rFonts w:cstheme="minorHAnsi"/>
          <w:color w:val="1F1F1F"/>
          <w:sz w:val="28"/>
          <w:szCs w:val="28"/>
          <w:lang w:val="ru-RU"/>
        </w:rPr>
      </w:pPr>
      <w:r w:rsidRPr="00704E5D">
        <w:rPr>
          <w:rFonts w:cstheme="minorHAnsi"/>
          <w:color w:val="1F1F1F"/>
          <w:sz w:val="28"/>
          <w:szCs w:val="28"/>
        </w:rPr>
        <w:t>Развить набор навыков, которые помогут трудоустройству в целом (включая управление временем, составление резюме, создание хорошего впечатления на клиентов и коллег, лидерство, коммерческую осведомленность) и оценку возможностей карьерного роста (Р</w:t>
      </w:r>
      <w:r w:rsidR="00AA273B">
        <w:rPr>
          <w:rFonts w:cstheme="minorHAnsi"/>
          <w:color w:val="1F1F1F"/>
          <w:sz w:val="28"/>
          <w:szCs w:val="28"/>
          <w:lang w:val="ru-RU"/>
        </w:rPr>
        <w:t>П</w:t>
      </w:r>
      <w:r w:rsidRPr="00704E5D">
        <w:rPr>
          <w:rFonts w:cstheme="minorHAnsi"/>
          <w:color w:val="1F1F1F"/>
          <w:sz w:val="28"/>
          <w:szCs w:val="28"/>
        </w:rPr>
        <w:t xml:space="preserve">О </w:t>
      </w:r>
      <w:r w:rsidRPr="00704E5D">
        <w:rPr>
          <w:rFonts w:cstheme="minorHAnsi"/>
          <w:color w:val="1F1F1F"/>
          <w:sz w:val="28"/>
          <w:szCs w:val="28"/>
          <w:lang w:val="en-US"/>
        </w:rPr>
        <w:t>VII</w:t>
      </w:r>
      <w:r w:rsidRPr="00704E5D">
        <w:rPr>
          <w:rFonts w:cstheme="minorHAnsi"/>
          <w:color w:val="1F1F1F"/>
          <w:sz w:val="28"/>
          <w:szCs w:val="28"/>
        </w:rPr>
        <w:t>);</w:t>
      </w:r>
    </w:p>
    <w:p w14:paraId="72F13FC4" w14:textId="2B2A9A5E" w:rsidR="00704E5D" w:rsidRPr="00704E5D" w:rsidRDefault="00704E5D" w:rsidP="00704E5D">
      <w:pPr>
        <w:widowControl w:val="0"/>
        <w:numPr>
          <w:ilvl w:val="0"/>
          <w:numId w:val="16"/>
        </w:numPr>
        <w:spacing w:after="0" w:line="240" w:lineRule="auto"/>
        <w:jc w:val="both"/>
        <w:rPr>
          <w:rFonts w:cstheme="minorHAnsi"/>
          <w:sz w:val="28"/>
          <w:szCs w:val="28"/>
        </w:rPr>
      </w:pPr>
      <w:r w:rsidRPr="00704E5D">
        <w:rPr>
          <w:rFonts w:cstheme="minorHAnsi"/>
          <w:color w:val="1F1F1F"/>
          <w:sz w:val="28"/>
          <w:szCs w:val="28"/>
        </w:rPr>
        <w:t>Общаться эффективно и убедительно, как устно, так и письменно, адаптируя общение к аудитории и цели (Р</w:t>
      </w:r>
      <w:r w:rsidR="00AA273B">
        <w:rPr>
          <w:rFonts w:cstheme="minorHAnsi"/>
          <w:color w:val="1F1F1F"/>
          <w:sz w:val="28"/>
          <w:szCs w:val="28"/>
          <w:lang w:val="ru-RU"/>
        </w:rPr>
        <w:t>П</w:t>
      </w:r>
      <w:r w:rsidRPr="00704E5D">
        <w:rPr>
          <w:rFonts w:cstheme="minorHAnsi"/>
          <w:color w:val="1F1F1F"/>
          <w:sz w:val="28"/>
          <w:szCs w:val="28"/>
        </w:rPr>
        <w:t xml:space="preserve">О </w:t>
      </w:r>
      <w:r w:rsidRPr="00704E5D">
        <w:rPr>
          <w:rFonts w:cstheme="minorHAnsi"/>
          <w:color w:val="1F1F1F"/>
          <w:sz w:val="28"/>
          <w:szCs w:val="28"/>
          <w:lang w:val="en-US"/>
        </w:rPr>
        <w:t>VIII</w:t>
      </w:r>
      <w:r w:rsidRPr="00704E5D">
        <w:rPr>
          <w:rFonts w:cstheme="minorHAnsi"/>
          <w:color w:val="1F1F1F"/>
          <w:sz w:val="28"/>
          <w:szCs w:val="28"/>
        </w:rPr>
        <w:t>);</w:t>
      </w:r>
    </w:p>
    <w:p w14:paraId="2C28427B" w14:textId="27932230" w:rsidR="00704E5D" w:rsidRPr="00704E5D" w:rsidRDefault="00704E5D" w:rsidP="00704E5D">
      <w:pPr>
        <w:widowControl w:val="0"/>
        <w:numPr>
          <w:ilvl w:val="0"/>
          <w:numId w:val="16"/>
        </w:numPr>
        <w:spacing w:after="0" w:line="240" w:lineRule="auto"/>
        <w:jc w:val="both"/>
        <w:rPr>
          <w:rFonts w:cstheme="minorHAnsi"/>
          <w:sz w:val="28"/>
          <w:szCs w:val="28"/>
        </w:rPr>
      </w:pPr>
      <w:r w:rsidRPr="00704E5D">
        <w:rPr>
          <w:rFonts w:cstheme="minorHAnsi"/>
          <w:color w:val="1F1F1F"/>
          <w:sz w:val="28"/>
          <w:szCs w:val="28"/>
        </w:rPr>
        <w:t>Демонстрировать интеллектуальную независимость, включая проведение самостоятельных исследований, критическое суждение и использование обратной связи для постоянного совершенствования</w:t>
      </w:r>
      <w:r w:rsidR="00AA273B">
        <w:rPr>
          <w:rFonts w:cstheme="minorHAnsi"/>
          <w:color w:val="1F1F1F"/>
          <w:sz w:val="28"/>
          <w:szCs w:val="28"/>
          <w:lang w:val="ru-RU"/>
        </w:rPr>
        <w:t xml:space="preserve"> </w:t>
      </w:r>
      <w:r w:rsidR="00AA273B">
        <w:rPr>
          <w:rFonts w:cstheme="minorHAnsi"/>
          <w:color w:val="1F1F1F"/>
          <w:sz w:val="28"/>
          <w:szCs w:val="28"/>
          <w:lang w:val="ru-RU"/>
        </w:rPr>
        <w:br/>
      </w:r>
      <w:r w:rsidRPr="00704E5D">
        <w:rPr>
          <w:rFonts w:cstheme="minorHAnsi"/>
          <w:color w:val="1F1F1F"/>
          <w:sz w:val="28"/>
          <w:szCs w:val="28"/>
        </w:rPr>
        <w:t>(Р</w:t>
      </w:r>
      <w:r w:rsidR="00AA273B">
        <w:rPr>
          <w:rFonts w:cstheme="minorHAnsi"/>
          <w:color w:val="1F1F1F"/>
          <w:sz w:val="28"/>
          <w:szCs w:val="28"/>
          <w:lang w:val="ru-RU"/>
        </w:rPr>
        <w:t>П</w:t>
      </w:r>
      <w:r w:rsidRPr="00704E5D">
        <w:rPr>
          <w:rFonts w:cstheme="minorHAnsi"/>
          <w:color w:val="1F1F1F"/>
          <w:sz w:val="28"/>
          <w:szCs w:val="28"/>
        </w:rPr>
        <w:t>О</w:t>
      </w:r>
      <w:r w:rsidRPr="00AA273B">
        <w:rPr>
          <w:rFonts w:cstheme="minorHAnsi"/>
          <w:color w:val="1F1F1F"/>
          <w:sz w:val="28"/>
          <w:szCs w:val="28"/>
          <w:lang w:val="ru-RU"/>
        </w:rPr>
        <w:t xml:space="preserve"> </w:t>
      </w:r>
      <w:r w:rsidRPr="00704E5D">
        <w:rPr>
          <w:rFonts w:cstheme="minorHAnsi"/>
          <w:color w:val="1F1F1F"/>
          <w:sz w:val="28"/>
          <w:szCs w:val="28"/>
          <w:lang w:val="en-US"/>
        </w:rPr>
        <w:t>IX</w:t>
      </w:r>
      <w:r w:rsidRPr="00704E5D">
        <w:rPr>
          <w:rFonts w:cstheme="minorHAnsi"/>
          <w:color w:val="1F1F1F"/>
          <w:sz w:val="28"/>
          <w:szCs w:val="28"/>
        </w:rPr>
        <w:t>);</w:t>
      </w:r>
    </w:p>
    <w:p w14:paraId="1F8B4153" w14:textId="6E571A55" w:rsidR="00704E5D" w:rsidRPr="00AA273B" w:rsidRDefault="00704E5D" w:rsidP="00704E5D">
      <w:pPr>
        <w:widowControl w:val="0"/>
        <w:numPr>
          <w:ilvl w:val="0"/>
          <w:numId w:val="16"/>
        </w:numPr>
        <w:spacing w:after="0" w:line="240" w:lineRule="auto"/>
        <w:jc w:val="both"/>
        <w:rPr>
          <w:rFonts w:cstheme="minorHAnsi"/>
          <w:sz w:val="28"/>
          <w:szCs w:val="28"/>
          <w:lang w:val="ru-RU"/>
        </w:rPr>
      </w:pPr>
      <w:r w:rsidRPr="00704E5D">
        <w:rPr>
          <w:rFonts w:cstheme="minorHAnsi"/>
          <w:color w:val="1F1F1F"/>
          <w:sz w:val="28"/>
          <w:szCs w:val="28"/>
        </w:rPr>
        <w:t>Эффективно сотрудничать в группе или команде, активно участвуя в обсуждениях и спо</w:t>
      </w:r>
      <w:r w:rsidR="00AA273B">
        <w:rPr>
          <w:rFonts w:cstheme="minorHAnsi"/>
          <w:color w:val="1F1F1F"/>
          <w:sz w:val="28"/>
          <w:szCs w:val="28"/>
        </w:rPr>
        <w:t>собствуя достижению общих целей</w:t>
      </w:r>
      <w:r w:rsidRPr="00704E5D">
        <w:rPr>
          <w:rFonts w:cstheme="minorHAnsi"/>
          <w:color w:val="1F1F1F"/>
          <w:sz w:val="28"/>
          <w:szCs w:val="28"/>
        </w:rPr>
        <w:t xml:space="preserve"> </w:t>
      </w:r>
      <w:r w:rsidRPr="00AA273B">
        <w:rPr>
          <w:rFonts w:cstheme="minorHAnsi"/>
          <w:color w:val="1F1F1F"/>
          <w:sz w:val="28"/>
          <w:szCs w:val="28"/>
          <w:lang w:val="ru-RU"/>
        </w:rPr>
        <w:t>(</w:t>
      </w:r>
      <w:r w:rsidRPr="00704E5D">
        <w:rPr>
          <w:rFonts w:cstheme="minorHAnsi"/>
          <w:color w:val="1F1F1F"/>
          <w:sz w:val="28"/>
          <w:szCs w:val="28"/>
        </w:rPr>
        <w:t>Р</w:t>
      </w:r>
      <w:r w:rsidR="00AA273B">
        <w:rPr>
          <w:rFonts w:cstheme="minorHAnsi"/>
          <w:color w:val="1F1F1F"/>
          <w:sz w:val="28"/>
          <w:szCs w:val="28"/>
          <w:lang w:val="ru-RU"/>
        </w:rPr>
        <w:t>П</w:t>
      </w:r>
      <w:r w:rsidRPr="00704E5D">
        <w:rPr>
          <w:rFonts w:cstheme="minorHAnsi"/>
          <w:color w:val="1F1F1F"/>
          <w:sz w:val="28"/>
          <w:szCs w:val="28"/>
        </w:rPr>
        <w:t>О</w:t>
      </w:r>
      <w:r w:rsidR="00AA273B">
        <w:rPr>
          <w:rFonts w:cstheme="minorHAnsi"/>
          <w:color w:val="1F1F1F"/>
          <w:sz w:val="28"/>
          <w:szCs w:val="28"/>
          <w:lang w:val="ru-RU"/>
        </w:rPr>
        <w:t xml:space="preserve"> Х);</w:t>
      </w:r>
    </w:p>
    <w:p w14:paraId="3C55E26C" w14:textId="1E9A2531" w:rsidR="00704E5D" w:rsidRPr="00704E5D" w:rsidRDefault="00704E5D" w:rsidP="00704E5D">
      <w:pPr>
        <w:widowControl w:val="0"/>
        <w:numPr>
          <w:ilvl w:val="0"/>
          <w:numId w:val="16"/>
        </w:numPr>
        <w:spacing w:after="0" w:line="240" w:lineRule="auto"/>
        <w:jc w:val="both"/>
        <w:rPr>
          <w:rFonts w:cstheme="minorHAnsi"/>
          <w:sz w:val="28"/>
          <w:szCs w:val="28"/>
          <w:lang w:val="ru-RU"/>
        </w:rPr>
      </w:pPr>
      <w:r w:rsidRPr="00704E5D">
        <w:rPr>
          <w:rFonts w:cstheme="minorHAnsi"/>
          <w:sz w:val="28"/>
          <w:szCs w:val="28"/>
        </w:rPr>
        <w:t>Использовать иностранный язык (английский/французский/немецкий) для эффективного общения по правовым вопросам, включая понимание юридического дискурса, анализ тематических исследований и представление аргументов (</w:t>
      </w:r>
      <w:r w:rsidRPr="00704E5D">
        <w:rPr>
          <w:rFonts w:cstheme="minorHAnsi"/>
          <w:color w:val="1F1F1F"/>
          <w:sz w:val="28"/>
          <w:szCs w:val="28"/>
        </w:rPr>
        <w:t>Р</w:t>
      </w:r>
      <w:r w:rsidR="00AA273B">
        <w:rPr>
          <w:rFonts w:cstheme="minorHAnsi"/>
          <w:color w:val="1F1F1F"/>
          <w:sz w:val="28"/>
          <w:szCs w:val="28"/>
          <w:lang w:val="ru-RU"/>
        </w:rPr>
        <w:t>П</w:t>
      </w:r>
      <w:r w:rsidRPr="00704E5D">
        <w:rPr>
          <w:rFonts w:cstheme="minorHAnsi"/>
          <w:color w:val="1F1F1F"/>
          <w:sz w:val="28"/>
          <w:szCs w:val="28"/>
        </w:rPr>
        <w:t>О</w:t>
      </w:r>
      <w:r w:rsidRPr="00704E5D">
        <w:rPr>
          <w:rFonts w:cstheme="minorHAnsi"/>
          <w:sz w:val="28"/>
          <w:szCs w:val="28"/>
        </w:rPr>
        <w:t xml:space="preserve"> </w:t>
      </w:r>
      <w:r w:rsidRPr="00704E5D">
        <w:rPr>
          <w:rFonts w:cstheme="minorHAnsi"/>
          <w:sz w:val="28"/>
          <w:szCs w:val="28"/>
          <w:lang w:val="en-US"/>
        </w:rPr>
        <w:t>XI</w:t>
      </w:r>
      <w:r w:rsidRPr="00704E5D">
        <w:rPr>
          <w:rFonts w:cstheme="minorHAnsi"/>
          <w:sz w:val="28"/>
          <w:szCs w:val="28"/>
        </w:rPr>
        <w:t>).</w:t>
      </w:r>
    </w:p>
    <w:p w14:paraId="45DC17D6" w14:textId="77777777" w:rsidR="00704E5D" w:rsidRPr="00704E5D" w:rsidRDefault="00704E5D" w:rsidP="00704E5D">
      <w:pPr>
        <w:ind w:left="420"/>
        <w:jc w:val="both"/>
        <w:rPr>
          <w:rFonts w:cstheme="minorHAnsi"/>
          <w:sz w:val="28"/>
          <w:szCs w:val="28"/>
        </w:rPr>
      </w:pPr>
    </w:p>
    <w:p w14:paraId="278B34FA" w14:textId="77777777" w:rsidR="00704E5D" w:rsidRPr="00704E5D" w:rsidRDefault="00704E5D" w:rsidP="00704E5D">
      <w:pPr>
        <w:pStyle w:val="3"/>
        <w:spacing w:before="0"/>
        <w:jc w:val="both"/>
        <w:rPr>
          <w:rFonts w:asciiTheme="minorHAnsi" w:hAnsiTheme="minorHAnsi" w:cstheme="minorHAnsi"/>
          <w:color w:val="1F1F1F"/>
        </w:rPr>
      </w:pPr>
      <w:r w:rsidRPr="00704E5D">
        <w:rPr>
          <w:rFonts w:asciiTheme="minorHAnsi" w:hAnsiTheme="minorHAnsi" w:cstheme="minorHAnsi"/>
          <w:color w:val="1F1F1F"/>
        </w:rPr>
        <w:t>Ценности</w:t>
      </w:r>
    </w:p>
    <w:p w14:paraId="227C1232" w14:textId="77777777" w:rsidR="00704E5D" w:rsidRPr="00704E5D" w:rsidRDefault="00704E5D" w:rsidP="00704E5D">
      <w:pPr>
        <w:spacing w:after="240"/>
        <w:jc w:val="both"/>
        <w:rPr>
          <w:rFonts w:eastAsia="Arial" w:cstheme="minorHAnsi"/>
          <w:color w:val="1F1F1F"/>
          <w:sz w:val="28"/>
          <w:szCs w:val="28"/>
        </w:rPr>
      </w:pPr>
      <w:r w:rsidRPr="00704E5D">
        <w:rPr>
          <w:rFonts w:cstheme="minorHAnsi"/>
          <w:color w:val="1F1F1F"/>
          <w:sz w:val="28"/>
          <w:szCs w:val="28"/>
        </w:rPr>
        <w:t>По окончании программы бакалавриата по юриспруденции студенты должны (уметь):</w:t>
      </w:r>
    </w:p>
    <w:p w14:paraId="0CD2C48F" w14:textId="5F054BAA" w:rsidR="00704E5D" w:rsidRPr="00704E5D" w:rsidRDefault="00704E5D" w:rsidP="00704E5D">
      <w:pPr>
        <w:widowControl w:val="0"/>
        <w:numPr>
          <w:ilvl w:val="0"/>
          <w:numId w:val="16"/>
        </w:numPr>
        <w:spacing w:after="0" w:line="240" w:lineRule="auto"/>
        <w:jc w:val="both"/>
        <w:rPr>
          <w:rFonts w:cstheme="minorHAnsi"/>
          <w:sz w:val="28"/>
          <w:szCs w:val="28"/>
        </w:rPr>
      </w:pPr>
      <w:r w:rsidRPr="00704E5D">
        <w:rPr>
          <w:rFonts w:cstheme="minorHAnsi"/>
          <w:color w:val="1F1F1F"/>
          <w:sz w:val="28"/>
          <w:szCs w:val="28"/>
        </w:rPr>
        <w:t>Критически размышлять о личном и профессиональном развитии, демонстрируя академическую и профессиональную честность (Р</w:t>
      </w:r>
      <w:r w:rsidR="00AA273B">
        <w:rPr>
          <w:rFonts w:cstheme="minorHAnsi"/>
          <w:color w:val="1F1F1F"/>
          <w:sz w:val="28"/>
          <w:szCs w:val="28"/>
          <w:lang w:val="ru-RU"/>
        </w:rPr>
        <w:t>П</w:t>
      </w:r>
      <w:r w:rsidRPr="00704E5D">
        <w:rPr>
          <w:rFonts w:cstheme="minorHAnsi"/>
          <w:color w:val="1F1F1F"/>
          <w:sz w:val="28"/>
          <w:szCs w:val="28"/>
        </w:rPr>
        <w:t>О</w:t>
      </w:r>
      <w:r w:rsidRPr="00AA273B">
        <w:rPr>
          <w:rFonts w:cstheme="minorHAnsi"/>
          <w:color w:val="1F1F1F"/>
          <w:sz w:val="28"/>
          <w:szCs w:val="28"/>
          <w:lang w:val="ru-RU"/>
        </w:rPr>
        <w:t xml:space="preserve"> </w:t>
      </w:r>
      <w:r w:rsidRPr="00704E5D">
        <w:rPr>
          <w:rFonts w:cstheme="minorHAnsi"/>
          <w:color w:val="1F1F1F"/>
          <w:sz w:val="28"/>
          <w:szCs w:val="28"/>
          <w:lang w:val="en-US"/>
        </w:rPr>
        <w:t>XII</w:t>
      </w:r>
      <w:r w:rsidRPr="00704E5D">
        <w:rPr>
          <w:rFonts w:cstheme="minorHAnsi"/>
          <w:color w:val="1F1F1F"/>
          <w:sz w:val="28"/>
          <w:szCs w:val="28"/>
        </w:rPr>
        <w:t>);</w:t>
      </w:r>
    </w:p>
    <w:p w14:paraId="0CCB64DD" w14:textId="22A37557" w:rsidR="00704E5D" w:rsidRPr="00704E5D" w:rsidRDefault="00704E5D" w:rsidP="00704E5D">
      <w:pPr>
        <w:widowControl w:val="0"/>
        <w:numPr>
          <w:ilvl w:val="0"/>
          <w:numId w:val="16"/>
        </w:numPr>
        <w:spacing w:after="0" w:line="240" w:lineRule="auto"/>
        <w:jc w:val="both"/>
        <w:rPr>
          <w:rFonts w:cstheme="minorHAnsi"/>
          <w:sz w:val="28"/>
          <w:szCs w:val="28"/>
        </w:rPr>
      </w:pPr>
      <w:r w:rsidRPr="00704E5D">
        <w:rPr>
          <w:rFonts w:cstheme="minorHAnsi"/>
          <w:color w:val="1F1F1F"/>
          <w:sz w:val="28"/>
          <w:szCs w:val="28"/>
        </w:rPr>
        <w:t>Формулировать понимание роли юристов в обществе, их влияния и возлагаемых на них профессиональных ожиданий (Р</w:t>
      </w:r>
      <w:r w:rsidR="00AA273B">
        <w:rPr>
          <w:rFonts w:cstheme="minorHAnsi"/>
          <w:color w:val="1F1F1F"/>
          <w:sz w:val="28"/>
          <w:szCs w:val="28"/>
          <w:lang w:val="ru-RU"/>
        </w:rPr>
        <w:t>П</w:t>
      </w:r>
      <w:r w:rsidRPr="00704E5D">
        <w:rPr>
          <w:rFonts w:cstheme="minorHAnsi"/>
          <w:color w:val="1F1F1F"/>
          <w:sz w:val="28"/>
          <w:szCs w:val="28"/>
        </w:rPr>
        <w:t xml:space="preserve">О </w:t>
      </w:r>
      <w:r w:rsidRPr="00704E5D">
        <w:rPr>
          <w:rFonts w:cstheme="minorHAnsi"/>
          <w:color w:val="1F1F1F"/>
          <w:sz w:val="28"/>
          <w:szCs w:val="28"/>
          <w:lang w:val="en-US"/>
        </w:rPr>
        <w:t>XIII</w:t>
      </w:r>
      <w:r w:rsidRPr="00704E5D">
        <w:rPr>
          <w:rFonts w:cstheme="minorHAnsi"/>
          <w:color w:val="1F1F1F"/>
          <w:sz w:val="28"/>
          <w:szCs w:val="28"/>
        </w:rPr>
        <w:t>);</w:t>
      </w:r>
    </w:p>
    <w:p w14:paraId="71E92DA0" w14:textId="1F9D1B96" w:rsidR="00704E5D" w:rsidRPr="00AA273B" w:rsidRDefault="00704E5D" w:rsidP="00704E5D">
      <w:pPr>
        <w:widowControl w:val="0"/>
        <w:numPr>
          <w:ilvl w:val="0"/>
          <w:numId w:val="16"/>
        </w:numPr>
        <w:spacing w:after="0" w:line="240" w:lineRule="auto"/>
        <w:jc w:val="both"/>
        <w:rPr>
          <w:rFonts w:cstheme="minorHAnsi"/>
          <w:sz w:val="28"/>
          <w:szCs w:val="28"/>
          <w:lang w:val="ru-RU"/>
        </w:rPr>
      </w:pPr>
      <w:r w:rsidRPr="00704E5D">
        <w:rPr>
          <w:rFonts w:cstheme="minorHAnsi"/>
          <w:color w:val="1F1F1F"/>
          <w:sz w:val="28"/>
          <w:szCs w:val="28"/>
        </w:rPr>
        <w:t>Определить и критически изучить основные ценности и этику в рамках закона с учетом культурного, экономи</w:t>
      </w:r>
      <w:r w:rsidR="00AA273B">
        <w:rPr>
          <w:rFonts w:cstheme="minorHAnsi"/>
          <w:color w:val="1F1F1F"/>
          <w:sz w:val="28"/>
          <w:szCs w:val="28"/>
        </w:rPr>
        <w:t>ческого и социального контекста</w:t>
      </w:r>
      <w:r w:rsidRPr="00704E5D">
        <w:rPr>
          <w:rFonts w:cstheme="minorHAnsi"/>
          <w:color w:val="1F1F1F"/>
          <w:sz w:val="28"/>
          <w:szCs w:val="28"/>
        </w:rPr>
        <w:t xml:space="preserve"> </w:t>
      </w:r>
      <w:r w:rsidRPr="00AA273B">
        <w:rPr>
          <w:rFonts w:cstheme="minorHAnsi"/>
          <w:color w:val="1F1F1F"/>
          <w:sz w:val="28"/>
          <w:szCs w:val="28"/>
          <w:lang w:val="ru-RU"/>
        </w:rPr>
        <w:t>(</w:t>
      </w:r>
      <w:r w:rsidRPr="00704E5D">
        <w:rPr>
          <w:rFonts w:cstheme="minorHAnsi"/>
          <w:color w:val="1F1F1F"/>
          <w:sz w:val="28"/>
          <w:szCs w:val="28"/>
        </w:rPr>
        <w:t>Р</w:t>
      </w:r>
      <w:r w:rsidR="00AA273B">
        <w:rPr>
          <w:rFonts w:cstheme="minorHAnsi"/>
          <w:color w:val="1F1F1F"/>
          <w:sz w:val="28"/>
          <w:szCs w:val="28"/>
          <w:lang w:val="ru-RU"/>
        </w:rPr>
        <w:t>П</w:t>
      </w:r>
      <w:r w:rsidRPr="00704E5D">
        <w:rPr>
          <w:rFonts w:cstheme="minorHAnsi"/>
          <w:color w:val="1F1F1F"/>
          <w:sz w:val="28"/>
          <w:szCs w:val="28"/>
        </w:rPr>
        <w:t>О</w:t>
      </w:r>
      <w:r w:rsidRPr="00AA273B">
        <w:rPr>
          <w:rFonts w:cstheme="minorHAnsi"/>
          <w:color w:val="1F1F1F"/>
          <w:sz w:val="28"/>
          <w:szCs w:val="28"/>
          <w:lang w:val="ru-RU"/>
        </w:rPr>
        <w:t xml:space="preserve"> </w:t>
      </w:r>
      <w:r w:rsidRPr="00704E5D">
        <w:rPr>
          <w:rFonts w:cstheme="minorHAnsi"/>
          <w:color w:val="1F1F1F"/>
          <w:sz w:val="28"/>
          <w:szCs w:val="28"/>
          <w:lang w:val="en-US"/>
        </w:rPr>
        <w:t>XIV</w:t>
      </w:r>
      <w:r w:rsidRPr="00AA273B">
        <w:rPr>
          <w:rFonts w:cstheme="minorHAnsi"/>
          <w:color w:val="1F1F1F"/>
          <w:sz w:val="28"/>
          <w:szCs w:val="28"/>
          <w:lang w:val="ru-RU"/>
        </w:rPr>
        <w:t>);</w:t>
      </w:r>
    </w:p>
    <w:p w14:paraId="19884DEF" w14:textId="2599F4A1" w:rsidR="00704E5D" w:rsidRPr="00704E5D" w:rsidRDefault="00704E5D" w:rsidP="00704E5D">
      <w:pPr>
        <w:widowControl w:val="0"/>
        <w:numPr>
          <w:ilvl w:val="0"/>
          <w:numId w:val="16"/>
        </w:numPr>
        <w:spacing w:after="240" w:line="240" w:lineRule="auto"/>
        <w:jc w:val="both"/>
        <w:outlineLvl w:val="2"/>
        <w:rPr>
          <w:rFonts w:cstheme="minorHAnsi"/>
          <w:sz w:val="28"/>
          <w:szCs w:val="28"/>
          <w:lang w:val="ru-RU"/>
        </w:rPr>
      </w:pPr>
      <w:r w:rsidRPr="00704E5D">
        <w:rPr>
          <w:rFonts w:cstheme="minorHAnsi"/>
          <w:color w:val="1F1F1F"/>
          <w:sz w:val="28"/>
          <w:szCs w:val="28"/>
        </w:rPr>
        <w:t>Участвовать в современных дебатах, касающихся права, личности, культуры и общества, демонстрируя понимание таких вопросов, как равенство и устойчивость (Р</w:t>
      </w:r>
      <w:r w:rsidR="00AA273B">
        <w:rPr>
          <w:rFonts w:cstheme="minorHAnsi"/>
          <w:color w:val="1F1F1F"/>
          <w:sz w:val="28"/>
          <w:szCs w:val="28"/>
          <w:lang w:val="ru-RU"/>
        </w:rPr>
        <w:t>П</w:t>
      </w:r>
      <w:r w:rsidRPr="00704E5D">
        <w:rPr>
          <w:rFonts w:cstheme="minorHAnsi"/>
          <w:color w:val="1F1F1F"/>
          <w:sz w:val="28"/>
          <w:szCs w:val="28"/>
        </w:rPr>
        <w:t>О</w:t>
      </w:r>
      <w:r w:rsidRPr="00AA273B">
        <w:rPr>
          <w:rFonts w:cstheme="minorHAnsi"/>
          <w:color w:val="1F1F1F"/>
          <w:sz w:val="28"/>
          <w:szCs w:val="28"/>
          <w:lang w:val="ru-RU"/>
        </w:rPr>
        <w:t xml:space="preserve"> </w:t>
      </w:r>
      <w:r w:rsidRPr="00704E5D">
        <w:rPr>
          <w:rFonts w:cstheme="minorHAnsi"/>
          <w:color w:val="1F1F1F"/>
          <w:sz w:val="28"/>
          <w:szCs w:val="28"/>
          <w:lang w:val="en-US"/>
        </w:rPr>
        <w:t>XV</w:t>
      </w:r>
      <w:r w:rsidRPr="00704E5D">
        <w:rPr>
          <w:rFonts w:cstheme="minorHAnsi"/>
          <w:color w:val="1F1F1F"/>
          <w:sz w:val="28"/>
          <w:szCs w:val="28"/>
        </w:rPr>
        <w:t>).</w:t>
      </w:r>
    </w:p>
    <w:p w14:paraId="03447CAA" w14:textId="77777777" w:rsidR="006C4A66" w:rsidRPr="00704E5D" w:rsidRDefault="006C4A66" w:rsidP="006C4A66">
      <w:pPr>
        <w:pBdr>
          <w:top w:val="nil"/>
          <w:left w:val="nil"/>
          <w:bottom w:val="nil"/>
          <w:right w:val="nil"/>
          <w:between w:val="nil"/>
        </w:pBdr>
        <w:jc w:val="both"/>
        <w:rPr>
          <w:rFonts w:cstheme="minorHAnsi"/>
          <w:sz w:val="28"/>
          <w:szCs w:val="28"/>
          <w:lang w:val="ru-RU"/>
        </w:rPr>
      </w:pPr>
    </w:p>
    <w:p w14:paraId="430A0687" w14:textId="6F17567F" w:rsidR="0065653B" w:rsidRPr="00704E5D" w:rsidRDefault="00A07A6F" w:rsidP="006C4A66">
      <w:pPr>
        <w:jc w:val="both"/>
        <w:rPr>
          <w:rFonts w:cstheme="minorHAnsi"/>
          <w:sz w:val="28"/>
          <w:szCs w:val="28"/>
        </w:rPr>
      </w:pPr>
      <w:r w:rsidRPr="00704E5D">
        <w:rPr>
          <w:rFonts w:cstheme="minorHAnsi"/>
          <w:sz w:val="28"/>
          <w:szCs w:val="28"/>
        </w:rPr>
        <w:t>Эта спецификация дополняется академическим справочником, в котором содержится подробная информация о полном наборе деталей программы, каждый из которых имеет свои собственные образовательные цели и результаты обучения в рамках более широкой области общей спецификации программы бакалавриата, изложенной выше. Результаты обучения каждого модуля сопоставлены с учетом требований конкретного модуля и общих результатов обучения данной программы бакалавриата. Таким образом, после успешного завершения программы выпускник достигнет результатов обучения, изложенных в данной спецификации программы и модулей, включенных в программу.</w:t>
      </w:r>
    </w:p>
    <w:p w14:paraId="39B76EA6" w14:textId="35A2E505" w:rsidR="003D0FD3" w:rsidRPr="00704E5D" w:rsidRDefault="003D0FD3">
      <w:pPr>
        <w:rPr>
          <w:rFonts w:cstheme="minorHAnsi"/>
          <w:b/>
          <w:bCs/>
          <w:sz w:val="28"/>
          <w:szCs w:val="28"/>
        </w:rPr>
      </w:pPr>
      <w:r w:rsidRPr="00704E5D">
        <w:rPr>
          <w:rFonts w:cstheme="minorHAnsi"/>
          <w:b/>
          <w:bCs/>
          <w:sz w:val="28"/>
          <w:szCs w:val="28"/>
        </w:rPr>
        <w:t>Структура программы</w:t>
      </w:r>
    </w:p>
    <w:p w14:paraId="5E0B02CC" w14:textId="61C8D1F5" w:rsidR="0065653B" w:rsidRPr="00704E5D" w:rsidRDefault="005C182E" w:rsidP="00D23134">
      <w:pPr>
        <w:jc w:val="both"/>
        <w:rPr>
          <w:rFonts w:cstheme="minorHAnsi"/>
          <w:sz w:val="28"/>
          <w:szCs w:val="28"/>
        </w:rPr>
      </w:pPr>
      <w:r w:rsidRPr="00704E5D">
        <w:rPr>
          <w:rFonts w:cstheme="minorHAnsi"/>
          <w:sz w:val="28"/>
          <w:szCs w:val="28"/>
        </w:rPr>
        <w:t>Согласно требованиям Министерства каждая программа бакалавриата, независимо от предмета обучения, должна содержать:</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977"/>
        <w:gridCol w:w="3664"/>
        <w:gridCol w:w="2431"/>
      </w:tblGrid>
      <w:tr w:rsidR="00D23134" w:rsidRPr="00704E5D" w14:paraId="75D81D87" w14:textId="77777777" w:rsidTr="00D23134">
        <w:trPr>
          <w:trHeight w:val="654"/>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664C57" w14:textId="0C864213" w:rsidR="00D23134" w:rsidRPr="00704E5D" w:rsidRDefault="00D23134" w:rsidP="00D23134">
            <w:pPr>
              <w:widowControl w:val="0"/>
              <w:autoSpaceDE w:val="0"/>
              <w:autoSpaceDN w:val="0"/>
              <w:adjustRightInd w:val="0"/>
              <w:snapToGrid w:val="0"/>
              <w:spacing w:line="20" w:lineRule="atLeast"/>
              <w:jc w:val="center"/>
              <w:rPr>
                <w:rFonts w:cstheme="minorHAnsi"/>
                <w:b/>
                <w:color w:val="000000"/>
                <w:sz w:val="28"/>
                <w:szCs w:val="28"/>
                <w:highlight w:val="yellow"/>
                <w:lang w:val="en-US"/>
              </w:rPr>
            </w:pPr>
            <w:r w:rsidRPr="00704E5D">
              <w:rPr>
                <w:rFonts w:cstheme="minorHAnsi"/>
                <w:b/>
                <w:sz w:val="28"/>
                <w:szCs w:val="28"/>
                <w:lang w:val="en-US"/>
              </w:rPr>
              <w:t>Модули и сопутствующие мероприятия</w:t>
            </w:r>
          </w:p>
        </w:tc>
        <w:tc>
          <w:tcPr>
            <w:tcW w:w="36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8B7302" w14:textId="70624C45" w:rsidR="00D23134" w:rsidRPr="00704E5D" w:rsidRDefault="00D23134" w:rsidP="00D23134">
            <w:pPr>
              <w:widowControl w:val="0"/>
              <w:autoSpaceDE w:val="0"/>
              <w:autoSpaceDN w:val="0"/>
              <w:adjustRightInd w:val="0"/>
              <w:snapToGrid w:val="0"/>
              <w:spacing w:line="20" w:lineRule="atLeast"/>
              <w:jc w:val="center"/>
              <w:rPr>
                <w:rFonts w:cstheme="minorHAnsi"/>
                <w:b/>
                <w:color w:val="000000"/>
                <w:sz w:val="28"/>
                <w:szCs w:val="28"/>
                <w:highlight w:val="yellow"/>
                <w:lang w:val="uz-Cyrl-UZ"/>
              </w:rPr>
            </w:pPr>
            <w:r w:rsidRPr="00704E5D">
              <w:rPr>
                <w:rFonts w:cstheme="minorHAnsi"/>
                <w:b/>
                <w:sz w:val="28"/>
                <w:szCs w:val="28"/>
                <w:lang w:val="en-US"/>
              </w:rPr>
              <w:t>Часы, отведенные на модули</w:t>
            </w:r>
          </w:p>
        </w:tc>
        <w:tc>
          <w:tcPr>
            <w:tcW w:w="2431" w:type="dxa"/>
            <w:tcBorders>
              <w:top w:val="single" w:sz="4" w:space="0" w:color="auto"/>
              <w:left w:val="single" w:sz="4" w:space="0" w:color="auto"/>
              <w:bottom w:val="single" w:sz="4" w:space="0" w:color="auto"/>
              <w:right w:val="single" w:sz="4" w:space="0" w:color="auto"/>
            </w:tcBorders>
            <w:shd w:val="clear" w:color="auto" w:fill="FFFFFF"/>
            <w:vAlign w:val="center"/>
          </w:tcPr>
          <w:p w14:paraId="13C7DF8F" w14:textId="6B837E4C" w:rsidR="00D23134" w:rsidRPr="00704E5D" w:rsidRDefault="00D23134" w:rsidP="00D23134">
            <w:pPr>
              <w:widowControl w:val="0"/>
              <w:autoSpaceDE w:val="0"/>
              <w:autoSpaceDN w:val="0"/>
              <w:adjustRightInd w:val="0"/>
              <w:snapToGrid w:val="0"/>
              <w:spacing w:line="20" w:lineRule="atLeast"/>
              <w:jc w:val="center"/>
              <w:rPr>
                <w:rFonts w:cstheme="minorHAnsi"/>
                <w:b/>
                <w:color w:val="000000"/>
                <w:sz w:val="28"/>
                <w:szCs w:val="28"/>
                <w:highlight w:val="yellow"/>
                <w:lang w:val="uz-Cyrl-UZ"/>
              </w:rPr>
            </w:pPr>
            <w:r w:rsidRPr="00704E5D">
              <w:rPr>
                <w:rFonts w:cstheme="minorHAnsi"/>
                <w:b/>
                <w:sz w:val="28"/>
                <w:szCs w:val="28"/>
                <w:lang w:val="en-US"/>
              </w:rPr>
              <w:t>Выделенный кредит</w:t>
            </w:r>
          </w:p>
        </w:tc>
      </w:tr>
      <w:tr w:rsidR="00D23134" w:rsidRPr="00704E5D" w14:paraId="43543464" w14:textId="77777777" w:rsidTr="00D23134">
        <w:trPr>
          <w:trHeight w:val="309"/>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F1C72A" w14:textId="2FD6F3E9" w:rsidR="00D23134" w:rsidRPr="00704E5D" w:rsidRDefault="00D23134" w:rsidP="00D23134">
            <w:pPr>
              <w:widowControl w:val="0"/>
              <w:autoSpaceDE w:val="0"/>
              <w:autoSpaceDN w:val="0"/>
              <w:adjustRightInd w:val="0"/>
              <w:snapToGrid w:val="0"/>
              <w:spacing w:line="20" w:lineRule="atLeast"/>
              <w:jc w:val="center"/>
              <w:rPr>
                <w:rFonts w:cstheme="minorHAnsi"/>
                <w:color w:val="000000"/>
                <w:sz w:val="28"/>
                <w:szCs w:val="28"/>
                <w:lang w:val="uz-Cyrl-UZ"/>
              </w:rPr>
            </w:pPr>
            <w:r w:rsidRPr="00704E5D">
              <w:rPr>
                <w:rFonts w:cstheme="minorHAnsi"/>
                <w:color w:val="000000"/>
                <w:sz w:val="28"/>
                <w:szCs w:val="28"/>
                <w:lang w:val="en-US"/>
              </w:rPr>
              <w:t>Обязательные модули</w:t>
            </w:r>
          </w:p>
        </w:tc>
        <w:tc>
          <w:tcPr>
            <w:tcW w:w="3664" w:type="dxa"/>
            <w:tcBorders>
              <w:top w:val="single" w:sz="4" w:space="0" w:color="auto"/>
              <w:left w:val="single" w:sz="4" w:space="0" w:color="auto"/>
              <w:bottom w:val="single" w:sz="4" w:space="0" w:color="auto"/>
              <w:right w:val="single" w:sz="4" w:space="0" w:color="auto"/>
            </w:tcBorders>
            <w:shd w:val="clear" w:color="auto" w:fill="FFFFFF"/>
            <w:vAlign w:val="center"/>
          </w:tcPr>
          <w:p w14:paraId="1C7291AB" w14:textId="34EF56DC" w:rsidR="00D23134" w:rsidRPr="00704E5D" w:rsidRDefault="00D23134" w:rsidP="00D23134">
            <w:pPr>
              <w:spacing w:line="20" w:lineRule="atLeast"/>
              <w:jc w:val="center"/>
              <w:rPr>
                <w:rFonts w:cstheme="minorHAnsi"/>
                <w:bCs/>
                <w:color w:val="000000"/>
                <w:sz w:val="28"/>
                <w:szCs w:val="28"/>
                <w:highlight w:val="yellow"/>
                <w:lang w:val="en-US"/>
              </w:rPr>
            </w:pPr>
            <w:r w:rsidRPr="00704E5D">
              <w:rPr>
                <w:rFonts w:cstheme="minorHAnsi"/>
                <w:bCs/>
                <w:color w:val="000000"/>
                <w:sz w:val="28"/>
                <w:szCs w:val="28"/>
                <w:lang w:val="en-US"/>
              </w:rPr>
              <w:t>4400</w:t>
            </w:r>
          </w:p>
        </w:tc>
        <w:tc>
          <w:tcPr>
            <w:tcW w:w="2431" w:type="dxa"/>
            <w:tcBorders>
              <w:top w:val="single" w:sz="4" w:space="0" w:color="auto"/>
              <w:left w:val="single" w:sz="4" w:space="0" w:color="auto"/>
              <w:bottom w:val="single" w:sz="4" w:space="0" w:color="auto"/>
              <w:right w:val="single" w:sz="4" w:space="0" w:color="auto"/>
            </w:tcBorders>
            <w:shd w:val="clear" w:color="auto" w:fill="FFFFFF"/>
            <w:vAlign w:val="center"/>
          </w:tcPr>
          <w:p w14:paraId="724B06E3" w14:textId="31777D75" w:rsidR="00D23134" w:rsidRPr="00704E5D" w:rsidRDefault="00D23134" w:rsidP="00D23134">
            <w:pPr>
              <w:spacing w:line="20" w:lineRule="atLeast"/>
              <w:jc w:val="center"/>
              <w:rPr>
                <w:rFonts w:cstheme="minorHAnsi"/>
                <w:bCs/>
                <w:color w:val="000000"/>
                <w:sz w:val="28"/>
                <w:szCs w:val="28"/>
                <w:highlight w:val="yellow"/>
                <w:lang w:val="en-US"/>
              </w:rPr>
            </w:pPr>
            <w:r w:rsidRPr="00704E5D">
              <w:rPr>
                <w:rFonts w:cstheme="minorHAnsi"/>
                <w:bCs/>
                <w:color w:val="000000"/>
                <w:sz w:val="28"/>
                <w:szCs w:val="28"/>
                <w:lang w:val="en-US"/>
              </w:rPr>
              <w:t>176</w:t>
            </w:r>
          </w:p>
        </w:tc>
      </w:tr>
      <w:tr w:rsidR="00D23134" w:rsidRPr="00704E5D" w14:paraId="4A607332" w14:textId="77777777" w:rsidTr="00D23134">
        <w:trPr>
          <w:trHeight w:val="201"/>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106AB8F9" w14:textId="641AB75F" w:rsidR="00D23134" w:rsidRPr="00704E5D" w:rsidRDefault="00D23134" w:rsidP="00D23134">
            <w:pPr>
              <w:spacing w:line="20" w:lineRule="atLeast"/>
              <w:jc w:val="center"/>
              <w:rPr>
                <w:rFonts w:cstheme="minorHAnsi"/>
                <w:color w:val="000000"/>
                <w:sz w:val="28"/>
                <w:szCs w:val="28"/>
                <w:lang w:val="uz-Cyrl-UZ"/>
              </w:rPr>
            </w:pPr>
            <w:r w:rsidRPr="00704E5D">
              <w:rPr>
                <w:rFonts w:cstheme="minorHAnsi"/>
                <w:color w:val="000000"/>
                <w:sz w:val="28"/>
                <w:szCs w:val="28"/>
                <w:lang w:val="en-US"/>
              </w:rPr>
              <w:t>Факультативные модули</w:t>
            </w:r>
          </w:p>
        </w:tc>
        <w:tc>
          <w:tcPr>
            <w:tcW w:w="3664" w:type="dxa"/>
            <w:tcBorders>
              <w:top w:val="single" w:sz="4" w:space="0" w:color="auto"/>
              <w:left w:val="single" w:sz="4" w:space="0" w:color="auto"/>
              <w:bottom w:val="single" w:sz="4" w:space="0" w:color="auto"/>
              <w:right w:val="single" w:sz="4" w:space="0" w:color="auto"/>
            </w:tcBorders>
            <w:shd w:val="clear" w:color="auto" w:fill="FFFFFF"/>
            <w:vAlign w:val="center"/>
          </w:tcPr>
          <w:p w14:paraId="6946D75C" w14:textId="46098053" w:rsidR="00D23134" w:rsidRPr="00704E5D" w:rsidRDefault="00D23134" w:rsidP="00D23134">
            <w:pPr>
              <w:spacing w:line="20" w:lineRule="atLeast"/>
              <w:jc w:val="center"/>
              <w:rPr>
                <w:rFonts w:cstheme="minorHAnsi"/>
                <w:bCs/>
                <w:color w:val="000000"/>
                <w:sz w:val="28"/>
                <w:szCs w:val="28"/>
                <w:highlight w:val="yellow"/>
                <w:lang w:val="en-US"/>
              </w:rPr>
            </w:pPr>
            <w:r w:rsidRPr="00704E5D">
              <w:rPr>
                <w:rFonts w:cstheme="minorHAnsi"/>
                <w:bCs/>
                <w:color w:val="000000"/>
                <w:sz w:val="28"/>
                <w:szCs w:val="28"/>
                <w:lang w:val="en-US"/>
              </w:rPr>
              <w:t>700</w:t>
            </w:r>
          </w:p>
        </w:tc>
        <w:tc>
          <w:tcPr>
            <w:tcW w:w="2431" w:type="dxa"/>
            <w:tcBorders>
              <w:top w:val="single" w:sz="4" w:space="0" w:color="auto"/>
              <w:left w:val="single" w:sz="4" w:space="0" w:color="auto"/>
              <w:bottom w:val="single" w:sz="4" w:space="0" w:color="auto"/>
              <w:right w:val="single" w:sz="4" w:space="0" w:color="auto"/>
            </w:tcBorders>
            <w:shd w:val="clear" w:color="auto" w:fill="FFFFFF"/>
            <w:vAlign w:val="center"/>
          </w:tcPr>
          <w:p w14:paraId="5DC0D962" w14:textId="36F132A4" w:rsidR="00D23134" w:rsidRPr="00704E5D" w:rsidRDefault="00D23134" w:rsidP="00D23134">
            <w:pPr>
              <w:spacing w:line="20" w:lineRule="atLeast"/>
              <w:jc w:val="center"/>
              <w:rPr>
                <w:rFonts w:cstheme="minorHAnsi"/>
                <w:bCs/>
                <w:color w:val="000000"/>
                <w:sz w:val="28"/>
                <w:szCs w:val="28"/>
                <w:highlight w:val="yellow"/>
                <w:lang w:val="en-US"/>
              </w:rPr>
            </w:pPr>
            <w:r w:rsidRPr="00704E5D">
              <w:rPr>
                <w:rFonts w:cstheme="minorHAnsi"/>
                <w:bCs/>
                <w:color w:val="000000"/>
                <w:sz w:val="28"/>
                <w:szCs w:val="28"/>
                <w:lang w:val="en-US"/>
              </w:rPr>
              <w:t>28</w:t>
            </w:r>
          </w:p>
        </w:tc>
      </w:tr>
      <w:tr w:rsidR="00D23134" w:rsidRPr="00704E5D" w14:paraId="69AFA8E7" w14:textId="77777777" w:rsidTr="00D23134">
        <w:trPr>
          <w:trHeight w:val="289"/>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3022E6" w14:textId="26F2B6E4" w:rsidR="00D23134" w:rsidRPr="00704E5D" w:rsidRDefault="00D23134" w:rsidP="00D23134">
            <w:pPr>
              <w:widowControl w:val="0"/>
              <w:autoSpaceDE w:val="0"/>
              <w:autoSpaceDN w:val="0"/>
              <w:adjustRightInd w:val="0"/>
              <w:snapToGrid w:val="0"/>
              <w:spacing w:line="20" w:lineRule="atLeast"/>
              <w:jc w:val="center"/>
              <w:rPr>
                <w:rFonts w:cstheme="minorHAnsi"/>
                <w:color w:val="000000"/>
                <w:sz w:val="28"/>
                <w:szCs w:val="28"/>
              </w:rPr>
            </w:pPr>
            <w:r w:rsidRPr="00704E5D">
              <w:rPr>
                <w:rFonts w:cstheme="minorHAnsi"/>
                <w:color w:val="000000"/>
                <w:sz w:val="28"/>
                <w:szCs w:val="28"/>
                <w:lang w:val="en-US"/>
              </w:rPr>
              <w:t>Практикум</w:t>
            </w:r>
          </w:p>
        </w:tc>
        <w:tc>
          <w:tcPr>
            <w:tcW w:w="3664" w:type="dxa"/>
            <w:tcBorders>
              <w:top w:val="single" w:sz="4" w:space="0" w:color="auto"/>
              <w:left w:val="single" w:sz="4" w:space="0" w:color="auto"/>
              <w:bottom w:val="single" w:sz="4" w:space="0" w:color="auto"/>
              <w:right w:val="single" w:sz="4" w:space="0" w:color="auto"/>
            </w:tcBorders>
            <w:shd w:val="clear" w:color="auto" w:fill="FFFFFF"/>
            <w:vAlign w:val="center"/>
          </w:tcPr>
          <w:p w14:paraId="5EB7B44F" w14:textId="09E5AD45" w:rsidR="00D23134" w:rsidRPr="00704E5D" w:rsidRDefault="00D23134" w:rsidP="00D23134">
            <w:pPr>
              <w:spacing w:line="20" w:lineRule="atLeast"/>
              <w:jc w:val="center"/>
              <w:rPr>
                <w:rFonts w:cstheme="minorHAnsi"/>
                <w:bCs/>
                <w:color w:val="000000"/>
                <w:sz w:val="28"/>
                <w:szCs w:val="28"/>
                <w:highlight w:val="yellow"/>
                <w:lang w:val="en-US"/>
              </w:rPr>
            </w:pPr>
            <w:r w:rsidRPr="00704E5D">
              <w:rPr>
                <w:rFonts w:cstheme="minorHAnsi"/>
                <w:bCs/>
                <w:color w:val="000000"/>
                <w:sz w:val="28"/>
                <w:szCs w:val="28"/>
                <w:lang w:val="en-US"/>
              </w:rPr>
              <w:t>625</w:t>
            </w:r>
          </w:p>
        </w:tc>
        <w:tc>
          <w:tcPr>
            <w:tcW w:w="2431" w:type="dxa"/>
            <w:tcBorders>
              <w:top w:val="single" w:sz="4" w:space="0" w:color="auto"/>
              <w:left w:val="single" w:sz="4" w:space="0" w:color="auto"/>
              <w:bottom w:val="single" w:sz="4" w:space="0" w:color="auto"/>
              <w:right w:val="single" w:sz="4" w:space="0" w:color="auto"/>
            </w:tcBorders>
            <w:shd w:val="clear" w:color="auto" w:fill="FFFFFF"/>
            <w:vAlign w:val="center"/>
          </w:tcPr>
          <w:p w14:paraId="488D2420" w14:textId="47B0D5AB" w:rsidR="00D23134" w:rsidRPr="00704E5D" w:rsidRDefault="00D23134" w:rsidP="00D23134">
            <w:pPr>
              <w:spacing w:line="20" w:lineRule="atLeast"/>
              <w:jc w:val="center"/>
              <w:rPr>
                <w:rFonts w:cstheme="minorHAnsi"/>
                <w:bCs/>
                <w:color w:val="000000"/>
                <w:sz w:val="28"/>
                <w:szCs w:val="28"/>
                <w:highlight w:val="yellow"/>
                <w:lang w:val="en-US"/>
              </w:rPr>
            </w:pPr>
            <w:r w:rsidRPr="00704E5D">
              <w:rPr>
                <w:rFonts w:cstheme="minorHAnsi"/>
                <w:bCs/>
                <w:color w:val="000000"/>
                <w:sz w:val="28"/>
                <w:szCs w:val="28"/>
                <w:lang w:val="en-US"/>
              </w:rPr>
              <w:t>25</w:t>
            </w:r>
          </w:p>
        </w:tc>
      </w:tr>
      <w:tr w:rsidR="00D23134" w:rsidRPr="00704E5D" w14:paraId="75EFAD4D" w14:textId="77777777" w:rsidTr="00D23134">
        <w:trPr>
          <w:trHeight w:val="266"/>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12EF987D" w14:textId="50510591" w:rsidR="00D23134" w:rsidRPr="00704E5D" w:rsidRDefault="00D23134" w:rsidP="00D23134">
            <w:pPr>
              <w:widowControl w:val="0"/>
              <w:autoSpaceDE w:val="0"/>
              <w:autoSpaceDN w:val="0"/>
              <w:adjustRightInd w:val="0"/>
              <w:snapToGrid w:val="0"/>
              <w:spacing w:line="20" w:lineRule="atLeast"/>
              <w:jc w:val="center"/>
              <w:rPr>
                <w:rFonts w:cstheme="minorHAnsi"/>
                <w:color w:val="000000"/>
                <w:sz w:val="28"/>
                <w:szCs w:val="28"/>
              </w:rPr>
            </w:pPr>
            <w:r w:rsidRPr="00704E5D">
              <w:rPr>
                <w:rFonts w:cstheme="minorHAnsi"/>
                <w:color w:val="000000"/>
                <w:sz w:val="28"/>
                <w:szCs w:val="28"/>
                <w:lang w:val="en-US"/>
              </w:rPr>
              <w:t>Итоговый государственный экзамен</w:t>
            </w:r>
          </w:p>
        </w:tc>
        <w:tc>
          <w:tcPr>
            <w:tcW w:w="3664" w:type="dxa"/>
            <w:tcBorders>
              <w:top w:val="single" w:sz="4" w:space="0" w:color="auto"/>
              <w:left w:val="single" w:sz="4" w:space="0" w:color="auto"/>
              <w:bottom w:val="single" w:sz="4" w:space="0" w:color="auto"/>
              <w:right w:val="single" w:sz="4" w:space="0" w:color="auto"/>
            </w:tcBorders>
            <w:shd w:val="clear" w:color="auto" w:fill="FFFFFF"/>
            <w:vAlign w:val="center"/>
          </w:tcPr>
          <w:p w14:paraId="0CB99C79" w14:textId="6ED57113" w:rsidR="00D23134" w:rsidRPr="00704E5D" w:rsidRDefault="00D23134" w:rsidP="00D23134">
            <w:pPr>
              <w:spacing w:line="20" w:lineRule="atLeast"/>
              <w:jc w:val="center"/>
              <w:rPr>
                <w:rFonts w:cstheme="minorHAnsi"/>
                <w:bCs/>
                <w:color w:val="000000"/>
                <w:sz w:val="28"/>
                <w:szCs w:val="28"/>
                <w:highlight w:val="yellow"/>
                <w:lang w:val="en-US"/>
              </w:rPr>
            </w:pPr>
            <w:r w:rsidRPr="00704E5D">
              <w:rPr>
                <w:rFonts w:cstheme="minorHAnsi"/>
                <w:bCs/>
                <w:color w:val="000000"/>
                <w:sz w:val="28"/>
                <w:szCs w:val="28"/>
                <w:lang w:val="en-US"/>
              </w:rPr>
              <w:t>275</w:t>
            </w:r>
          </w:p>
        </w:tc>
        <w:tc>
          <w:tcPr>
            <w:tcW w:w="2431" w:type="dxa"/>
            <w:tcBorders>
              <w:top w:val="single" w:sz="4" w:space="0" w:color="auto"/>
              <w:left w:val="single" w:sz="4" w:space="0" w:color="auto"/>
              <w:bottom w:val="single" w:sz="4" w:space="0" w:color="auto"/>
              <w:right w:val="single" w:sz="4" w:space="0" w:color="auto"/>
            </w:tcBorders>
            <w:shd w:val="clear" w:color="auto" w:fill="FFFFFF"/>
            <w:vAlign w:val="center"/>
          </w:tcPr>
          <w:p w14:paraId="47B4961D" w14:textId="2F11D957" w:rsidR="00D23134" w:rsidRPr="00704E5D" w:rsidRDefault="00D23134" w:rsidP="00D23134">
            <w:pPr>
              <w:spacing w:line="20" w:lineRule="atLeast"/>
              <w:jc w:val="center"/>
              <w:rPr>
                <w:rFonts w:cstheme="minorHAnsi"/>
                <w:bCs/>
                <w:color w:val="000000"/>
                <w:sz w:val="28"/>
                <w:szCs w:val="28"/>
                <w:lang w:val="en-US"/>
              </w:rPr>
            </w:pPr>
            <w:r w:rsidRPr="00704E5D">
              <w:rPr>
                <w:rFonts w:cstheme="minorHAnsi"/>
                <w:bCs/>
                <w:color w:val="000000"/>
                <w:sz w:val="28"/>
                <w:szCs w:val="28"/>
                <w:lang w:val="en-US"/>
              </w:rPr>
              <w:t>11</w:t>
            </w:r>
          </w:p>
        </w:tc>
      </w:tr>
    </w:tbl>
    <w:p w14:paraId="0E9704DC" w14:textId="77777777" w:rsidR="005C182E" w:rsidRPr="00704E5D" w:rsidRDefault="005C182E">
      <w:pPr>
        <w:rPr>
          <w:rFonts w:cstheme="minorHAnsi"/>
          <w:sz w:val="28"/>
          <w:szCs w:val="28"/>
        </w:rPr>
      </w:pPr>
    </w:p>
    <w:p w14:paraId="33E3A303" w14:textId="5C9DE16A" w:rsidR="005C182E" w:rsidRPr="00704E5D" w:rsidRDefault="00A07A6F" w:rsidP="00642DED">
      <w:pPr>
        <w:jc w:val="both"/>
        <w:rPr>
          <w:rFonts w:cstheme="minorHAnsi"/>
          <w:sz w:val="28"/>
          <w:szCs w:val="28"/>
        </w:rPr>
      </w:pPr>
      <w:r w:rsidRPr="00704E5D">
        <w:rPr>
          <w:rFonts w:cstheme="minorHAnsi"/>
          <w:sz w:val="28"/>
          <w:szCs w:val="28"/>
        </w:rPr>
        <w:t>Содержание и структура каждого модуля этой программы, часы, посвященные этому обучению, и кредиты, полученные по каждому модулю, изложены в академическом справочнике программы.</w:t>
      </w:r>
    </w:p>
    <w:p w14:paraId="0E397FF1" w14:textId="77777777" w:rsidR="00D23134" w:rsidRPr="00704E5D" w:rsidRDefault="00D23134" w:rsidP="00642DED">
      <w:pPr>
        <w:jc w:val="both"/>
        <w:rPr>
          <w:rFonts w:eastAsia="Calibri" w:cstheme="minorHAnsi"/>
          <w:kern w:val="0"/>
          <w:sz w:val="28"/>
          <w:szCs w:val="28"/>
          <w:lang w:val="ru-RU"/>
          <w14:ligatures w14:val="none"/>
        </w:rPr>
      </w:pPr>
      <w:r w:rsidRPr="00704E5D">
        <w:rPr>
          <w:rFonts w:eastAsia="Calibri" w:cstheme="minorHAnsi"/>
          <w:kern w:val="0"/>
          <w:sz w:val="28"/>
          <w:szCs w:val="28"/>
          <w:lang w:val="ru-RU"/>
          <w14:ligatures w14:val="none"/>
        </w:rPr>
        <w:t>Студенты могут решить написать и защитить дипломную работу по предмету, входящему в их программу обучения, вместо сдачи выпускного государственного экзамена, который дает тот же балл.</w:t>
      </w:r>
    </w:p>
    <w:p w14:paraId="4EEDE7E3" w14:textId="77777777" w:rsidR="00D23134" w:rsidRPr="00704E5D" w:rsidRDefault="00D23134" w:rsidP="00642DED">
      <w:pPr>
        <w:jc w:val="both"/>
        <w:rPr>
          <w:rFonts w:eastAsia="Calibri" w:cstheme="minorHAnsi"/>
          <w:kern w:val="0"/>
          <w:sz w:val="28"/>
          <w:szCs w:val="28"/>
          <w:lang w:val="ru-RU"/>
          <w14:ligatures w14:val="none"/>
        </w:rPr>
      </w:pPr>
      <w:r w:rsidRPr="00704E5D">
        <w:rPr>
          <w:rFonts w:eastAsia="Calibri" w:cstheme="minorHAnsi"/>
          <w:kern w:val="0"/>
          <w:sz w:val="28"/>
          <w:szCs w:val="28"/>
          <w:lang w:val="ru-RU"/>
          <w14:ligatures w14:val="none"/>
        </w:rPr>
        <w:t>Все студенты должны пройти практику в организации по своему выбору в зависимости от темы их выпускной работы или иным образом связанной с их маршрутом обучения. Практикум длится один семестр.</w:t>
      </w:r>
    </w:p>
    <w:p w14:paraId="2EA53BE5" w14:textId="77777777" w:rsidR="003D0FD3" w:rsidRPr="00704E5D" w:rsidRDefault="003D0FD3" w:rsidP="003D0FD3">
      <w:pPr>
        <w:spacing w:after="150" w:line="240" w:lineRule="auto"/>
        <w:rPr>
          <w:rFonts w:cstheme="minorHAnsi"/>
          <w:sz w:val="28"/>
          <w:szCs w:val="28"/>
        </w:rPr>
      </w:pPr>
    </w:p>
    <w:p w14:paraId="4145BDB8" w14:textId="77777777" w:rsidR="00885694" w:rsidRPr="00704E5D" w:rsidRDefault="00885694" w:rsidP="00885694">
      <w:pPr>
        <w:rPr>
          <w:rFonts w:cstheme="minorHAnsi"/>
          <w:b/>
          <w:bCs/>
          <w:sz w:val="28"/>
          <w:szCs w:val="28"/>
        </w:rPr>
      </w:pPr>
      <w:r w:rsidRPr="00704E5D">
        <w:rPr>
          <w:rFonts w:cstheme="minorHAnsi"/>
          <w:b/>
          <w:bCs/>
          <w:sz w:val="28"/>
          <w:szCs w:val="28"/>
        </w:rPr>
        <w:t>Стратегии обучения и преподавания</w:t>
      </w:r>
    </w:p>
    <w:p w14:paraId="2B8C0533" w14:textId="77777777" w:rsidR="00885694" w:rsidRPr="00704E5D" w:rsidRDefault="00885694" w:rsidP="00885694">
      <w:pPr>
        <w:jc w:val="both"/>
        <w:rPr>
          <w:rFonts w:cstheme="minorHAnsi"/>
          <w:sz w:val="28"/>
          <w:szCs w:val="28"/>
        </w:rPr>
      </w:pPr>
      <w:bookmarkStart w:id="1" w:name="_Hlk150008988"/>
      <w:r w:rsidRPr="00704E5D">
        <w:rPr>
          <w:rFonts w:cstheme="minorHAnsi"/>
          <w:sz w:val="28"/>
          <w:szCs w:val="28"/>
        </w:rPr>
        <w:t>Стратегия обучения ТГЮУ заключается в создании такой среды обучения, которая поощряет значимое и активное обучение, ориентированное на учащихся, а также признает существование разнообразных точек зрения и подходов к преподаванию и обучению во всем мире. Содержание программы предоставляется лично и, при необходимости, онлайн, а также посредством печатных и других электронных средств, которые доступны, надежны и эффективны с точки зрения содействия учебе студентов и достижения соответствующих результатов обучения.</w:t>
      </w:r>
    </w:p>
    <w:p w14:paraId="5E827368" w14:textId="0FBE197D" w:rsidR="00885694" w:rsidRPr="00704E5D" w:rsidRDefault="00885694" w:rsidP="00885694">
      <w:pPr>
        <w:jc w:val="both"/>
        <w:rPr>
          <w:rFonts w:cstheme="minorHAnsi"/>
          <w:sz w:val="28"/>
          <w:szCs w:val="28"/>
        </w:rPr>
      </w:pPr>
      <w:r w:rsidRPr="00704E5D">
        <w:rPr>
          <w:rFonts w:cstheme="minorHAnsi"/>
          <w:sz w:val="28"/>
          <w:szCs w:val="28"/>
        </w:rPr>
        <w:t>Обучение и преподавание проводятся с использованием различных методов, включая занятия под руководством преподавателя (лекции и мини-лекции), дискуссии в классе (лекции, семинары, онлайн и в других применимых форматах), посредством использования тематических исследований, работа в группах студентов со сверстниками, используя симуляцию решения проблем (а в некоторых случаях с участием живого клиента) и посредством самостоятельного, но, при необходимости, обуче</w:t>
      </w:r>
      <w:r w:rsidR="00335D16" w:rsidRPr="00704E5D">
        <w:rPr>
          <w:rFonts w:cstheme="minorHAnsi"/>
          <w:sz w:val="28"/>
          <w:szCs w:val="28"/>
        </w:rPr>
        <w:t xml:space="preserve">ния под руководством. Гибридный процесс обучения </w:t>
      </w:r>
      <w:r w:rsidRPr="00704E5D">
        <w:rPr>
          <w:rFonts w:cstheme="minorHAnsi"/>
          <w:sz w:val="28"/>
          <w:szCs w:val="28"/>
        </w:rPr>
        <w:t>(с использованием сочетания онлайн- и личных средств) будет использоваться повсюду и по мере необходимости. Акцент всегда делается на активном участии студентов в учебе, и с этой целью должен быть назначен комитет сотрудников/студентов, который будет контролировать и сообщать о влиянии обучения и преподавания, а также возможных аспектах улучшения как</w:t>
      </w:r>
      <w:r w:rsidR="006C4A66" w:rsidRPr="00704E5D">
        <w:rPr>
          <w:rFonts w:cstheme="minorHAnsi"/>
          <w:sz w:val="28"/>
          <w:szCs w:val="28"/>
        </w:rPr>
        <w:t xml:space="preserve"> в стратегии, так и на практике</w:t>
      </w:r>
    </w:p>
    <w:p w14:paraId="4D925664" w14:textId="77777777" w:rsidR="00885694" w:rsidRPr="00704E5D" w:rsidRDefault="00885694" w:rsidP="00885694">
      <w:pPr>
        <w:jc w:val="both"/>
        <w:rPr>
          <w:rFonts w:cstheme="minorHAnsi"/>
          <w:b/>
          <w:bCs/>
          <w:sz w:val="28"/>
          <w:szCs w:val="28"/>
        </w:rPr>
      </w:pPr>
      <w:r w:rsidRPr="00704E5D">
        <w:rPr>
          <w:rFonts w:cstheme="minorHAnsi"/>
          <w:b/>
          <w:bCs/>
          <w:sz w:val="28"/>
          <w:szCs w:val="28"/>
        </w:rPr>
        <w:t>Методы оценки и выставление оценок</w:t>
      </w:r>
    </w:p>
    <w:p w14:paraId="02090C9A" w14:textId="77777777" w:rsidR="00885694" w:rsidRPr="00704E5D" w:rsidRDefault="00885694" w:rsidP="00885694">
      <w:pPr>
        <w:jc w:val="both"/>
        <w:rPr>
          <w:rFonts w:cstheme="minorHAnsi"/>
          <w:sz w:val="28"/>
          <w:szCs w:val="28"/>
        </w:rPr>
      </w:pPr>
      <w:r w:rsidRPr="00704E5D">
        <w:rPr>
          <w:rFonts w:cstheme="minorHAnsi"/>
          <w:sz w:val="28"/>
          <w:szCs w:val="28"/>
        </w:rPr>
        <w:t>Методы оценивания включают в себя сочетание видимых и скрытых экзаменов, эссе, тематических исследований, презентаций и других устных форматов по всем модулям.</w:t>
      </w:r>
    </w:p>
    <w:p w14:paraId="3035345B" w14:textId="77777777" w:rsidR="00885694" w:rsidRPr="00704E5D" w:rsidRDefault="00885694" w:rsidP="00885694">
      <w:pPr>
        <w:jc w:val="both"/>
        <w:rPr>
          <w:rFonts w:cstheme="minorHAnsi"/>
          <w:sz w:val="28"/>
          <w:szCs w:val="28"/>
        </w:rPr>
      </w:pPr>
      <w:r w:rsidRPr="00704E5D">
        <w:rPr>
          <w:rFonts w:cstheme="minorHAnsi"/>
          <w:sz w:val="28"/>
          <w:szCs w:val="28"/>
        </w:rPr>
        <w:t>Формативное оценивание используется для того, чтобы подчеркнуть, что учащийся справился хорошо, и определить, где можно внести улучшения в будущем. Учащимся рекомендуется общаться с учителем, чтобы обсудить отзывы и/или любые проблемы, которые могут возникнуть у учащихся.</w:t>
      </w:r>
    </w:p>
    <w:p w14:paraId="04265AAF" w14:textId="77777777" w:rsidR="00885694" w:rsidRPr="00704E5D" w:rsidRDefault="00885694" w:rsidP="00885694">
      <w:pPr>
        <w:jc w:val="both"/>
        <w:rPr>
          <w:rFonts w:cstheme="minorHAnsi"/>
          <w:sz w:val="28"/>
          <w:szCs w:val="28"/>
        </w:rPr>
      </w:pPr>
      <w:r w:rsidRPr="00704E5D">
        <w:rPr>
          <w:rFonts w:cstheme="minorHAnsi"/>
          <w:sz w:val="28"/>
          <w:szCs w:val="28"/>
        </w:rPr>
        <w:t xml:space="preserve">Суммативное оценивание проводится на промежуточных и выпускных экзаменах. </w:t>
      </w:r>
      <w:r w:rsidRPr="00704E5D">
        <w:rPr>
          <w:rFonts w:cstheme="minorHAnsi"/>
          <w:sz w:val="28"/>
          <w:szCs w:val="28"/>
        </w:rPr>
        <w:br/>
        <w:t>Промежуточные экзамены (подробности о которых варьируются от модуля к модулю и подробно описаны в соответствующих учебных пособиях) набирают 40/100 баллов, а итоговые экзамены (основанные на тематических исследованиях и проводимые в экзаменационном зале с использованием системы управления обучением ТГЮУ) — 60 баллов. /100 баллов. Оценки выставляются за все работы учащихся, оцененные по сумме , и даются отзывы, поясняющие выставленную оценку.</w:t>
      </w:r>
    </w:p>
    <w:p w14:paraId="4E71AAF7" w14:textId="77777777" w:rsidR="00885694" w:rsidRPr="00704E5D" w:rsidRDefault="00885694" w:rsidP="00885694">
      <w:pPr>
        <w:jc w:val="both"/>
        <w:rPr>
          <w:rFonts w:cstheme="minorHAnsi"/>
          <w:sz w:val="28"/>
          <w:szCs w:val="28"/>
        </w:rPr>
      </w:pPr>
      <w:r w:rsidRPr="00704E5D">
        <w:rPr>
          <w:rFonts w:cstheme="minorHAnsi"/>
          <w:sz w:val="28"/>
          <w:szCs w:val="28"/>
        </w:rPr>
        <w:t>Критерии оценки для промежуточной оценки разрабатываются для каждого модуля , а подробности изложены в соответствующем академическом справочнике. Критерии оценки на выпускных экзаменах едины для всех выпускных экзаменов и соответствуют рекомендациям Министерства юстиции, адаптированным и одобренным Советом университета.</w:t>
      </w:r>
    </w:p>
    <w:p w14:paraId="79B892D4" w14:textId="77777777" w:rsidR="00885694" w:rsidRPr="00704E5D" w:rsidRDefault="00885694" w:rsidP="00885694">
      <w:pPr>
        <w:jc w:val="both"/>
        <w:rPr>
          <w:rFonts w:cstheme="minorHAnsi"/>
          <w:sz w:val="28"/>
          <w:szCs w:val="28"/>
        </w:rPr>
      </w:pPr>
      <w:r w:rsidRPr="00704E5D">
        <w:rPr>
          <w:rFonts w:cstheme="minorHAnsi"/>
          <w:sz w:val="28"/>
          <w:szCs w:val="28"/>
        </w:rPr>
        <w:t xml:space="preserve">Более подробную информацию можно получить по адресу: </w:t>
      </w:r>
      <w:hyperlink r:id="rId9" w:history="1">
        <w:r w:rsidRPr="00704E5D">
          <w:rPr>
            <w:rStyle w:val="ac"/>
            <w:rFonts w:cstheme="minorHAnsi"/>
            <w:sz w:val="28"/>
            <w:szCs w:val="28"/>
          </w:rPr>
          <w:t xml:space="preserve">https://lex.uz/docs/-2935457 </w:t>
        </w:r>
      </w:hyperlink>
      <w:r w:rsidRPr="00704E5D">
        <w:rPr>
          <w:rFonts w:cstheme="minorHAnsi"/>
          <w:sz w:val="28"/>
          <w:szCs w:val="28"/>
        </w:rPr>
        <w:t xml:space="preserve">(Система оценивания и выставления оценок в Ташкентском государственном юридическом университете Министерством </w:t>
      </w:r>
      <w:r w:rsidRPr="00704E5D">
        <w:rPr>
          <w:rFonts w:cstheme="minorHAnsi"/>
          <w:bCs/>
          <w:sz w:val="28"/>
          <w:szCs w:val="28"/>
          <w:lang w:val="ru-RU"/>
        </w:rPr>
        <w:t xml:space="preserve">высшего образования, науки и инноваций </w:t>
      </w:r>
      <w:r w:rsidRPr="00704E5D">
        <w:rPr>
          <w:rFonts w:cstheme="minorHAnsi"/>
          <w:sz w:val="28"/>
          <w:szCs w:val="28"/>
        </w:rPr>
        <w:t xml:space="preserve">и </w:t>
      </w:r>
      <w:r w:rsidRPr="00704E5D">
        <w:rPr>
          <w:rFonts w:cstheme="minorHAnsi"/>
          <w:bCs/>
          <w:sz w:val="28"/>
          <w:szCs w:val="28"/>
          <w:lang w:val="ru-RU"/>
        </w:rPr>
        <w:t xml:space="preserve">Министерством юстиции </w:t>
      </w:r>
      <w:r w:rsidRPr="00704E5D">
        <w:rPr>
          <w:rFonts w:cstheme="minorHAnsi"/>
          <w:sz w:val="28"/>
          <w:szCs w:val="28"/>
        </w:rPr>
        <w:t>от 22 апреля . 2016)</w:t>
      </w:r>
    </w:p>
    <w:p w14:paraId="38E5CBB2" w14:textId="77777777" w:rsidR="00885694" w:rsidRPr="00704E5D" w:rsidRDefault="00885694" w:rsidP="00885694">
      <w:pPr>
        <w:jc w:val="both"/>
        <w:rPr>
          <w:rFonts w:cstheme="minorHAnsi"/>
          <w:b/>
          <w:bCs/>
          <w:sz w:val="28"/>
          <w:szCs w:val="28"/>
        </w:rPr>
      </w:pPr>
    </w:p>
    <w:p w14:paraId="62C44F18" w14:textId="77777777" w:rsidR="00885694" w:rsidRPr="00704E5D" w:rsidRDefault="00885694" w:rsidP="00885694">
      <w:pPr>
        <w:jc w:val="both"/>
        <w:rPr>
          <w:rFonts w:cstheme="minorHAnsi"/>
          <w:b/>
          <w:bCs/>
          <w:sz w:val="28"/>
          <w:szCs w:val="28"/>
        </w:rPr>
      </w:pPr>
      <w:r w:rsidRPr="00704E5D">
        <w:rPr>
          <w:rFonts w:cstheme="minorHAnsi"/>
          <w:b/>
          <w:bCs/>
          <w:sz w:val="28"/>
          <w:szCs w:val="28"/>
        </w:rPr>
        <w:t>Прогресс</w:t>
      </w:r>
    </w:p>
    <w:p w14:paraId="201B26FC" w14:textId="7844C10C" w:rsidR="00885694" w:rsidRPr="00704E5D" w:rsidRDefault="00885694" w:rsidP="00885694">
      <w:pPr>
        <w:jc w:val="both"/>
        <w:rPr>
          <w:rFonts w:cstheme="minorHAnsi"/>
          <w:sz w:val="28"/>
          <w:szCs w:val="28"/>
        </w:rPr>
      </w:pPr>
      <w:r w:rsidRPr="00704E5D">
        <w:rPr>
          <w:rFonts w:cstheme="minorHAnsi"/>
          <w:sz w:val="28"/>
          <w:szCs w:val="28"/>
        </w:rPr>
        <w:t xml:space="preserve">Все студенты должны пройти все модули программы, прежде чем перейти </w:t>
      </w:r>
      <w:r w:rsidR="00335D16" w:rsidRPr="00704E5D">
        <w:rPr>
          <w:rFonts w:cstheme="minorHAnsi"/>
          <w:sz w:val="28"/>
          <w:szCs w:val="28"/>
          <w:lang w:val="ru-RU"/>
        </w:rPr>
        <w:t>на следующий год обучения</w:t>
      </w:r>
      <w:r w:rsidRPr="00704E5D">
        <w:rPr>
          <w:rFonts w:cstheme="minorHAnsi"/>
          <w:sz w:val="28"/>
          <w:szCs w:val="28"/>
        </w:rPr>
        <w:t xml:space="preserve"> и получить высшее образование, в соответствии с тем, что указано ниже.</w:t>
      </w:r>
    </w:p>
    <w:p w14:paraId="4CB34E2A" w14:textId="6D58AF81" w:rsidR="00885694" w:rsidRPr="00704E5D" w:rsidRDefault="00885694" w:rsidP="00885694">
      <w:pPr>
        <w:jc w:val="both"/>
        <w:rPr>
          <w:rFonts w:cstheme="minorHAnsi"/>
          <w:sz w:val="28"/>
          <w:szCs w:val="28"/>
        </w:rPr>
      </w:pPr>
      <w:r w:rsidRPr="00704E5D">
        <w:rPr>
          <w:rFonts w:cstheme="minorHAnsi"/>
          <w:sz w:val="28"/>
          <w:szCs w:val="28"/>
        </w:rPr>
        <w:t xml:space="preserve">Студент, не сдавший модуль или </w:t>
      </w:r>
      <w:r w:rsidR="00335D16" w:rsidRPr="00704E5D">
        <w:rPr>
          <w:rFonts w:cstheme="minorHAnsi"/>
          <w:sz w:val="28"/>
          <w:szCs w:val="28"/>
        </w:rPr>
        <w:t>модули, может подать апелляцию</w:t>
      </w:r>
      <w:r w:rsidRPr="00704E5D">
        <w:rPr>
          <w:rFonts w:cstheme="minorHAnsi"/>
          <w:sz w:val="28"/>
          <w:szCs w:val="28"/>
        </w:rPr>
        <w:t>, и рассматриваемая оценка будет проверена экспертом факультета. Если эта апелляция отклонена, студент должен, если он или они хотят добиться прогресса, пройти интенсивный курс или курсы по соответствующему( им) предмету(ам) модуля(ов), который проводится/проводятся летом после окончания соответству</w:t>
      </w:r>
      <w:r w:rsidR="002F5D6D" w:rsidRPr="00704E5D">
        <w:rPr>
          <w:rFonts w:cstheme="minorHAnsi"/>
          <w:sz w:val="28"/>
          <w:szCs w:val="28"/>
        </w:rPr>
        <w:t xml:space="preserve">ющего академического </w:t>
      </w:r>
      <w:r w:rsidR="002F5D6D" w:rsidRPr="00704E5D">
        <w:rPr>
          <w:rFonts w:cstheme="minorHAnsi"/>
          <w:sz w:val="28"/>
          <w:szCs w:val="28"/>
          <w:lang w:val="ru-RU"/>
        </w:rPr>
        <w:t>года</w:t>
      </w:r>
      <w:r w:rsidR="002F5D6D" w:rsidRPr="00704E5D">
        <w:rPr>
          <w:rFonts w:cstheme="minorHAnsi"/>
          <w:sz w:val="28"/>
          <w:szCs w:val="28"/>
        </w:rPr>
        <w:t>.</w:t>
      </w:r>
      <w:r w:rsidRPr="00704E5D">
        <w:rPr>
          <w:rFonts w:cstheme="minorHAnsi"/>
          <w:sz w:val="28"/>
          <w:szCs w:val="28"/>
        </w:rPr>
        <w:t xml:space="preserve"> Если они не сдадут экзамен(ы) после интенсивного курса(ов), они могут перейти на следующий учебный год при условии, что будет не более 3 </w:t>
      </w:r>
      <w:r w:rsidR="002F5D6D" w:rsidRPr="00704E5D">
        <w:rPr>
          <w:rFonts w:cstheme="minorHAnsi"/>
          <w:sz w:val="28"/>
          <w:szCs w:val="28"/>
          <w:lang w:val="ru-RU"/>
        </w:rPr>
        <w:t>проваленных модулей</w:t>
      </w:r>
      <w:r w:rsidRPr="00704E5D">
        <w:rPr>
          <w:rFonts w:cstheme="minorHAnsi"/>
          <w:sz w:val="28"/>
          <w:szCs w:val="28"/>
        </w:rPr>
        <w:t>, но они должны заново изучить непройденные модули в дополнение к модулям нового учебного года. Если на этом этапе они проваливают более 3 модулей, они не могут перейти на следующий учебный год и должны пересдать год, если они хотят продолжить обучение, но им нужно только учиться и сдавать экзамены по непройденным модулям.</w:t>
      </w:r>
    </w:p>
    <w:p w14:paraId="15CA7914" w14:textId="77777777" w:rsidR="00885694" w:rsidRPr="00704E5D" w:rsidRDefault="00885694" w:rsidP="00885694">
      <w:pPr>
        <w:jc w:val="both"/>
        <w:rPr>
          <w:rFonts w:cstheme="minorHAnsi"/>
          <w:sz w:val="28"/>
          <w:szCs w:val="28"/>
        </w:rPr>
      </w:pPr>
      <w:r w:rsidRPr="00704E5D">
        <w:rPr>
          <w:rFonts w:cstheme="minorHAnsi"/>
          <w:sz w:val="28"/>
          <w:szCs w:val="28"/>
        </w:rPr>
        <w:t>Кроме того, если студент не посещает не менее 75% учебных часов по какому-либо изучаемому модулю, он не может сдавать выпускной экзамен по этому модулю и должен пройти интенсивный курс по этому модулю, который предлагается летом после окончания обучения. соответствующий учебный год. Если студент не сдал какой-либо модуль в конце интенсивного курса(ов), на него распространяются те же правила, которые изложены в параграфе выше, в зависимости от количества непройденных модулей.</w:t>
      </w:r>
    </w:p>
    <w:p w14:paraId="1393A340" w14:textId="77777777" w:rsidR="00885694" w:rsidRPr="00704E5D" w:rsidRDefault="00885694" w:rsidP="00885694">
      <w:pPr>
        <w:jc w:val="both"/>
        <w:rPr>
          <w:rFonts w:cstheme="minorHAnsi"/>
          <w:sz w:val="28"/>
          <w:szCs w:val="28"/>
        </w:rPr>
      </w:pPr>
      <w:r w:rsidRPr="00704E5D">
        <w:rPr>
          <w:rFonts w:cstheme="minorHAnsi"/>
          <w:sz w:val="28"/>
          <w:szCs w:val="28"/>
        </w:rPr>
        <w:t>Идея ТГЮУ заключается в том, что каждому студенту должна быть предоставлена возможность добиться успеха в учебе.</w:t>
      </w:r>
    </w:p>
    <w:p w14:paraId="21EA7D75" w14:textId="77777777" w:rsidR="00885694" w:rsidRPr="00704E5D" w:rsidRDefault="00885694" w:rsidP="00885694">
      <w:pPr>
        <w:jc w:val="both"/>
        <w:rPr>
          <w:rFonts w:cstheme="minorHAnsi"/>
          <w:sz w:val="28"/>
          <w:szCs w:val="28"/>
        </w:rPr>
      </w:pPr>
    </w:p>
    <w:p w14:paraId="3BDBB59D" w14:textId="77777777" w:rsidR="00885694" w:rsidRPr="00704E5D" w:rsidRDefault="00885694" w:rsidP="00885694">
      <w:pPr>
        <w:rPr>
          <w:rFonts w:cstheme="minorHAnsi"/>
          <w:b/>
          <w:bCs/>
          <w:sz w:val="28"/>
          <w:szCs w:val="28"/>
        </w:rPr>
      </w:pPr>
      <w:r w:rsidRPr="00704E5D">
        <w:rPr>
          <w:rFonts w:cstheme="minorHAnsi"/>
          <w:b/>
          <w:bCs/>
          <w:sz w:val="28"/>
          <w:szCs w:val="28"/>
        </w:rPr>
        <w:t>Поддержка и руководство студентов</w:t>
      </w:r>
    </w:p>
    <w:p w14:paraId="76D32624" w14:textId="77777777" w:rsidR="00885694" w:rsidRPr="00704E5D" w:rsidRDefault="00885694" w:rsidP="00885694">
      <w:pPr>
        <w:jc w:val="both"/>
        <w:rPr>
          <w:rFonts w:cstheme="minorHAnsi"/>
          <w:sz w:val="28"/>
          <w:szCs w:val="28"/>
        </w:rPr>
      </w:pPr>
      <w:r w:rsidRPr="00704E5D">
        <w:rPr>
          <w:rFonts w:cstheme="minorHAnsi"/>
          <w:sz w:val="28"/>
          <w:szCs w:val="28"/>
        </w:rPr>
        <w:t>В ТГЮУ работает команда преподавателей, единственная задача которых — поддерживать и направлять студентов в учебе, в любых соответствующих исследованиях и в решении ряда личных проблем, с которыми могут столкнуться студенты. Каждый преподаватель несет ответственность за от 150 до 200 студентов. Отведено время для коллективных обсуждений и информационных сессий с группами студентов-преподавателей, и любой студент может обратиться к своему преподавателю за индивидуальными и конфиденциальными консультациями. Преподавателей обучают поддерживать и профессионально относиться к проблемам и задачам студентов, а также выявлять и направлять к соответствующим источникам другой профессиональной помощи по мере необходимости, включая помощь со стороны академических кафедр и другого соответствующего профессионального персонала, такого как консультанты и врачи.</w:t>
      </w:r>
    </w:p>
    <w:p w14:paraId="1D6B38AD" w14:textId="77777777" w:rsidR="00885694" w:rsidRPr="00704E5D" w:rsidRDefault="00885694" w:rsidP="00885694">
      <w:pPr>
        <w:jc w:val="both"/>
        <w:rPr>
          <w:rFonts w:cstheme="minorHAnsi"/>
          <w:sz w:val="28"/>
          <w:szCs w:val="28"/>
        </w:rPr>
      </w:pPr>
      <w:r w:rsidRPr="00704E5D">
        <w:rPr>
          <w:rFonts w:cstheme="minorHAnsi"/>
          <w:sz w:val="28"/>
          <w:szCs w:val="28"/>
        </w:rPr>
        <w:t xml:space="preserve">Подробную информацию можно получить в Политике организации наставничества в ТГЮУ, утвержденной приказом ректора университета </w:t>
      </w:r>
      <w:r w:rsidRPr="00704E5D">
        <w:rPr>
          <w:rFonts w:cstheme="minorHAnsi"/>
          <w:sz w:val="28"/>
          <w:szCs w:val="28"/>
          <w:lang w:val="ru-RU"/>
        </w:rPr>
        <w:t xml:space="preserve">№ 08-145 </w:t>
      </w:r>
      <w:r w:rsidRPr="00704E5D">
        <w:rPr>
          <w:rFonts w:cstheme="minorHAnsi"/>
          <w:sz w:val="28"/>
          <w:szCs w:val="28"/>
        </w:rPr>
        <w:t>от 2 июня 2021 года.</w:t>
      </w:r>
    </w:p>
    <w:p w14:paraId="15676515" w14:textId="2DD2A93A" w:rsidR="00E25B36" w:rsidRPr="00704E5D" w:rsidRDefault="00E25B36" w:rsidP="00E25B36">
      <w:pPr>
        <w:jc w:val="both"/>
        <w:rPr>
          <w:rFonts w:cstheme="minorHAnsi"/>
          <w:sz w:val="28"/>
          <w:szCs w:val="28"/>
        </w:rPr>
      </w:pPr>
      <w:r w:rsidRPr="00704E5D">
        <w:rPr>
          <w:rFonts w:cstheme="minorHAnsi"/>
          <w:sz w:val="28"/>
          <w:szCs w:val="28"/>
        </w:rPr>
        <w:t>Ассоциация студентов ТГЮУ реализует программу наставничества, в рамках которой опытные студенты помогают менее опытным. Ассоциация студентов также организует различные клубы, например, посвященные публичным выступлениям, информационным технологиям и академическому письму, в которых студенты имеют возможность дополнительно развивать свои «</w:t>
      </w:r>
      <w:r w:rsidR="002F5D6D" w:rsidRPr="00704E5D">
        <w:rPr>
          <w:rFonts w:cstheme="minorHAnsi"/>
          <w:sz w:val="28"/>
          <w:szCs w:val="28"/>
          <w:lang w:val="ru-RU"/>
        </w:rPr>
        <w:t>твердые</w:t>
      </w:r>
      <w:r w:rsidRPr="00704E5D">
        <w:rPr>
          <w:rFonts w:cstheme="minorHAnsi"/>
          <w:sz w:val="28"/>
          <w:szCs w:val="28"/>
        </w:rPr>
        <w:t>» и «мягкие» навыки.</w:t>
      </w:r>
    </w:p>
    <w:p w14:paraId="356A1998" w14:textId="77777777" w:rsidR="00885694" w:rsidRPr="00704E5D" w:rsidRDefault="00885694" w:rsidP="00885694">
      <w:pPr>
        <w:jc w:val="both"/>
        <w:rPr>
          <w:rFonts w:cstheme="minorHAnsi"/>
          <w:sz w:val="28"/>
          <w:szCs w:val="28"/>
        </w:rPr>
      </w:pPr>
    </w:p>
    <w:p w14:paraId="4264A067" w14:textId="77777777" w:rsidR="00885694" w:rsidRPr="00704E5D" w:rsidRDefault="00885694" w:rsidP="00885694">
      <w:pPr>
        <w:jc w:val="both"/>
        <w:rPr>
          <w:rFonts w:cstheme="minorHAnsi"/>
          <w:b/>
          <w:bCs/>
          <w:sz w:val="28"/>
          <w:szCs w:val="28"/>
        </w:rPr>
      </w:pPr>
      <w:r w:rsidRPr="00704E5D">
        <w:rPr>
          <w:rFonts w:cstheme="minorHAnsi"/>
          <w:b/>
          <w:bCs/>
          <w:sz w:val="28"/>
          <w:szCs w:val="28"/>
        </w:rPr>
        <w:t>Трудоустройство и профориентация выпускников</w:t>
      </w:r>
    </w:p>
    <w:p w14:paraId="296A747F" w14:textId="77777777" w:rsidR="00885694" w:rsidRPr="00704E5D" w:rsidRDefault="00885694" w:rsidP="00885694">
      <w:pPr>
        <w:jc w:val="both"/>
        <w:rPr>
          <w:rFonts w:cstheme="minorHAnsi"/>
          <w:sz w:val="28"/>
          <w:szCs w:val="28"/>
        </w:rPr>
      </w:pPr>
      <w:r w:rsidRPr="00704E5D">
        <w:rPr>
          <w:rFonts w:cstheme="minorHAnsi"/>
          <w:sz w:val="28"/>
          <w:szCs w:val="28"/>
        </w:rPr>
        <w:t>В этой спецификации программы изложены результаты, которые студент может ожидать по окончании учебы, и они были разработаны, чтобы помочь перспективам трудоустройства. По мере обучения студенты должны приобрести ряд знаний, навыков и ценностей/качеств, соответствующих потребностям работодателей и общества в целом в современном мире.</w:t>
      </w:r>
    </w:p>
    <w:p w14:paraId="7404073F" w14:textId="245C2DD5" w:rsidR="00885694" w:rsidRPr="00704E5D" w:rsidRDefault="00885694" w:rsidP="00885694">
      <w:pPr>
        <w:jc w:val="both"/>
        <w:rPr>
          <w:rFonts w:cstheme="minorHAnsi"/>
          <w:sz w:val="28"/>
          <w:szCs w:val="28"/>
        </w:rPr>
      </w:pPr>
      <w:r w:rsidRPr="00704E5D">
        <w:rPr>
          <w:rFonts w:cstheme="minorHAnsi"/>
          <w:sz w:val="28"/>
          <w:szCs w:val="28"/>
        </w:rPr>
        <w:t xml:space="preserve">ТГЮУ серьезно относится к трудоустройству и карьерному росту своих студентов и с самого первого года обучения предпринимает шаги, чтобы познакомить студентов с диапазоном возможностей трудоустройства, которые существуют для </w:t>
      </w:r>
      <w:r w:rsidR="001D11A1" w:rsidRPr="00704E5D">
        <w:rPr>
          <w:rFonts w:cstheme="minorHAnsi"/>
          <w:sz w:val="28"/>
          <w:szCs w:val="28"/>
        </w:rPr>
        <w:t>выпускников государственного управления, и помочь студентам получить опыт профессиональной деятельности и, при необходимости получать доход от частичной занятости во время учебы.</w:t>
      </w:r>
    </w:p>
    <w:p w14:paraId="5996F74B" w14:textId="2A6DC42D" w:rsidR="00885694" w:rsidRPr="00704E5D" w:rsidRDefault="00885694" w:rsidP="00885694">
      <w:pPr>
        <w:jc w:val="both"/>
        <w:rPr>
          <w:rFonts w:cstheme="minorHAnsi"/>
          <w:sz w:val="28"/>
          <w:szCs w:val="28"/>
        </w:rPr>
      </w:pPr>
      <w:r w:rsidRPr="00704E5D">
        <w:rPr>
          <w:rFonts w:cstheme="minorHAnsi"/>
          <w:sz w:val="28"/>
          <w:szCs w:val="28"/>
        </w:rPr>
        <w:t>С этой целью в ТГЮУ есть отдел карьеры, который предлагает всем студентам семинары по карьере с привлечением, по возможности, приглашенных докладчиков с определенным профессиональным опытом в государственном и частном, а не коммерческом секторах. Помимо этих семинаров, ТГЮУ в настоящее время поддерживает связи с Центрами обслуживания населения, через которые предлагаются и организуются стажировки. Студенты могут воспользоваться этой возможностью с самого начала учебы. Фактически, многим из них предлагается оплачиваемая работа после успешных периодов стажировки.</w:t>
      </w:r>
    </w:p>
    <w:p w14:paraId="0F99D862" w14:textId="77777777" w:rsidR="00885694" w:rsidRPr="00704E5D" w:rsidRDefault="00885694" w:rsidP="00885694">
      <w:pPr>
        <w:jc w:val="both"/>
        <w:rPr>
          <w:rFonts w:cstheme="minorHAnsi"/>
          <w:sz w:val="28"/>
          <w:szCs w:val="28"/>
        </w:rPr>
      </w:pPr>
      <w:r w:rsidRPr="00704E5D">
        <w:rPr>
          <w:rFonts w:cstheme="minorHAnsi"/>
          <w:sz w:val="28"/>
          <w:szCs w:val="28"/>
        </w:rPr>
        <w:t>Департамент карьеры также предлагает индивидуальные консультации через онлайн-сервис и имеет канал в социальных сетях, где публикуются вакансии и возможности волонтерской деятельности.</w:t>
      </w:r>
    </w:p>
    <w:p w14:paraId="01397CF8" w14:textId="77777777" w:rsidR="00885694" w:rsidRPr="00704E5D" w:rsidRDefault="00885694" w:rsidP="00885694">
      <w:pPr>
        <w:jc w:val="both"/>
        <w:rPr>
          <w:rFonts w:cstheme="minorHAnsi"/>
          <w:sz w:val="28"/>
          <w:szCs w:val="28"/>
        </w:rPr>
      </w:pPr>
    </w:p>
    <w:p w14:paraId="157BD711" w14:textId="77777777" w:rsidR="00885694" w:rsidRPr="00704E5D" w:rsidRDefault="00885694" w:rsidP="00885694">
      <w:pPr>
        <w:rPr>
          <w:rFonts w:cstheme="minorHAnsi"/>
          <w:b/>
          <w:bCs/>
          <w:sz w:val="28"/>
          <w:szCs w:val="28"/>
        </w:rPr>
      </w:pPr>
      <w:r w:rsidRPr="00704E5D">
        <w:rPr>
          <w:rFonts w:cstheme="minorHAnsi"/>
          <w:b/>
          <w:bCs/>
          <w:sz w:val="28"/>
          <w:szCs w:val="28"/>
        </w:rPr>
        <w:t>Оценка и повышение качества</w:t>
      </w:r>
    </w:p>
    <w:p w14:paraId="4AF657A8" w14:textId="4B39AD7C" w:rsidR="00885694" w:rsidRPr="00704E5D" w:rsidRDefault="00885694" w:rsidP="00885694">
      <w:pPr>
        <w:jc w:val="both"/>
        <w:rPr>
          <w:rFonts w:cstheme="minorHAnsi"/>
          <w:sz w:val="28"/>
          <w:szCs w:val="28"/>
        </w:rPr>
      </w:pPr>
      <w:r w:rsidRPr="00704E5D">
        <w:rPr>
          <w:rFonts w:cstheme="minorHAnsi"/>
          <w:sz w:val="28"/>
          <w:szCs w:val="28"/>
        </w:rPr>
        <w:t xml:space="preserve">В </w:t>
      </w:r>
      <w:r w:rsidR="002F5D6D" w:rsidRPr="00704E5D">
        <w:rPr>
          <w:rFonts w:cstheme="minorHAnsi"/>
          <w:sz w:val="28"/>
          <w:szCs w:val="28"/>
          <w:lang w:val="ru-RU"/>
        </w:rPr>
        <w:t>ТГУЮ</w:t>
      </w:r>
      <w:r w:rsidRPr="00704E5D">
        <w:rPr>
          <w:rFonts w:cstheme="minorHAnsi"/>
          <w:sz w:val="28"/>
          <w:szCs w:val="28"/>
        </w:rPr>
        <w:t xml:space="preserve"> существует ряд политик и процедур для оценки качества и обеспечения того, чтобы это учитывалось в будущем, включая внесение улучшений при необходимости. Университет старается всегда быть прозрачным в этом процессе, чтобы все соответствующие заинтересованные стороны могли получить доступ к спецификациям программ, деталям маршрута обучения, форме и содержанию модулей, а также периодически предоставляемой информации и фактических данных о результатах и по вопросам обеспечения качества и соответствующие процессы улучшения.</w:t>
      </w:r>
    </w:p>
    <w:p w14:paraId="678D9B03" w14:textId="77777777" w:rsidR="00885694" w:rsidRPr="00704E5D" w:rsidRDefault="00885694" w:rsidP="00885694">
      <w:pPr>
        <w:jc w:val="both"/>
        <w:rPr>
          <w:rFonts w:cstheme="minorHAnsi"/>
          <w:sz w:val="28"/>
          <w:szCs w:val="28"/>
        </w:rPr>
      </w:pPr>
      <w:r w:rsidRPr="00704E5D">
        <w:rPr>
          <w:rFonts w:cstheme="minorHAnsi"/>
          <w:sz w:val="28"/>
          <w:szCs w:val="28"/>
        </w:rPr>
        <w:t>Департамент качества образования ТГЮУ проводит постоянный внутренний мониторинг программы и на основе собранных данных принимает меры для внесения необходимых улучшений.</w:t>
      </w:r>
    </w:p>
    <w:p w14:paraId="3E80B57B" w14:textId="7F44D8CF" w:rsidR="00885694" w:rsidRPr="00704E5D" w:rsidRDefault="00885694" w:rsidP="00885694">
      <w:pPr>
        <w:jc w:val="both"/>
        <w:rPr>
          <w:rFonts w:cstheme="minorHAnsi"/>
          <w:sz w:val="28"/>
          <w:szCs w:val="28"/>
        </w:rPr>
      </w:pPr>
      <w:r w:rsidRPr="00704E5D">
        <w:rPr>
          <w:rFonts w:cstheme="minorHAnsi"/>
          <w:sz w:val="28"/>
          <w:szCs w:val="28"/>
        </w:rPr>
        <w:t xml:space="preserve">Кроме того, в рамках процесса </w:t>
      </w:r>
      <w:r w:rsidRPr="00704E5D">
        <w:rPr>
          <w:rFonts w:cstheme="minorHAnsi"/>
          <w:bCs/>
          <w:sz w:val="28"/>
          <w:szCs w:val="28"/>
        </w:rPr>
        <w:t xml:space="preserve">аккредитации </w:t>
      </w:r>
      <w:r w:rsidRPr="00704E5D">
        <w:rPr>
          <w:rFonts w:cstheme="minorHAnsi"/>
          <w:sz w:val="28"/>
          <w:szCs w:val="28"/>
        </w:rPr>
        <w:t>Департамент качества образования университета каждые пять лет проводит внутреннюю проверку, которая, в свою очередь, подчиняется Министерству высшего образования, науки и инноваций на основании отчета, п</w:t>
      </w:r>
      <w:r w:rsidR="002F5D6D" w:rsidRPr="00704E5D">
        <w:rPr>
          <w:rFonts w:cstheme="minorHAnsi"/>
          <w:sz w:val="28"/>
          <w:szCs w:val="28"/>
        </w:rPr>
        <w:t>редставляемого университетом. Следующая</w:t>
      </w:r>
      <w:r w:rsidRPr="00704E5D">
        <w:rPr>
          <w:rFonts w:cstheme="minorHAnsi"/>
          <w:sz w:val="28"/>
          <w:szCs w:val="28"/>
        </w:rPr>
        <w:t xml:space="preserve"> </w:t>
      </w:r>
      <w:r w:rsidR="002F5D6D" w:rsidRPr="00704E5D">
        <w:rPr>
          <w:rFonts w:cstheme="minorHAnsi"/>
          <w:sz w:val="28"/>
          <w:szCs w:val="28"/>
          <w:lang w:val="ru-RU"/>
        </w:rPr>
        <w:t>проверка</w:t>
      </w:r>
      <w:r w:rsidRPr="00704E5D">
        <w:rPr>
          <w:rFonts w:cstheme="minorHAnsi"/>
          <w:sz w:val="28"/>
          <w:szCs w:val="28"/>
        </w:rPr>
        <w:t xml:space="preserve"> должен состояться в марте 2024 года.</w:t>
      </w:r>
      <w:bookmarkEnd w:id="1"/>
    </w:p>
    <w:p w14:paraId="6ABEFF08" w14:textId="77777777" w:rsidR="00885694" w:rsidRPr="00704E5D" w:rsidRDefault="00885694" w:rsidP="00885694">
      <w:pPr>
        <w:jc w:val="both"/>
        <w:rPr>
          <w:rFonts w:cstheme="minorHAnsi"/>
          <w:sz w:val="28"/>
          <w:szCs w:val="28"/>
        </w:rPr>
      </w:pPr>
    </w:p>
    <w:p w14:paraId="5E77362F" w14:textId="5728D41C" w:rsidR="00560454" w:rsidRPr="00704E5D" w:rsidRDefault="00560454" w:rsidP="00885694">
      <w:pPr>
        <w:jc w:val="both"/>
        <w:rPr>
          <w:rFonts w:cstheme="minorHAnsi"/>
          <w:sz w:val="28"/>
          <w:szCs w:val="28"/>
        </w:rPr>
      </w:pPr>
      <w:r w:rsidRPr="00704E5D">
        <w:rPr>
          <w:rFonts w:cstheme="minorHAnsi"/>
          <w:sz w:val="28"/>
          <w:szCs w:val="28"/>
        </w:rPr>
        <w:t xml:space="preserve">Если требуются дополнительные разъяснения по содержанию данной спецификации программы, обращайтесь в отдел качества образования ТГЮУ: </w:t>
      </w:r>
      <w:hyperlink r:id="rId10" w:history="1">
        <w:r w:rsidR="007D590F" w:rsidRPr="00704E5D">
          <w:rPr>
            <w:rStyle w:val="ac"/>
            <w:rFonts w:cstheme="minorHAnsi"/>
            <w:sz w:val="28"/>
            <w:szCs w:val="28"/>
          </w:rPr>
          <w:t>b.akmalxonov@tsul.uz</w:t>
        </w:r>
      </w:hyperlink>
      <w:r w:rsidR="007D590F" w:rsidRPr="00704E5D">
        <w:rPr>
          <w:rFonts w:cstheme="minorHAnsi"/>
          <w:sz w:val="28"/>
          <w:szCs w:val="28"/>
        </w:rPr>
        <w:t xml:space="preserve"> </w:t>
      </w:r>
    </w:p>
    <w:sectPr w:rsidR="00560454" w:rsidRPr="00704E5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83710" w14:textId="77777777" w:rsidR="00F503B6" w:rsidRDefault="00F503B6" w:rsidP="006E7908">
      <w:pPr>
        <w:spacing w:after="0" w:line="240" w:lineRule="auto"/>
      </w:pPr>
      <w:r>
        <w:separator/>
      </w:r>
    </w:p>
  </w:endnote>
  <w:endnote w:type="continuationSeparator" w:id="0">
    <w:p w14:paraId="424BDFD3" w14:textId="77777777" w:rsidR="00F503B6" w:rsidRDefault="00F503B6" w:rsidP="006E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UZ">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1346992"/>
      <w:docPartObj>
        <w:docPartGallery w:val="Page Numbers (Bottom of Page)"/>
        <w:docPartUnique/>
      </w:docPartObj>
    </w:sdtPr>
    <w:sdtEndPr/>
    <w:sdtContent>
      <w:p w14:paraId="360C283F" w14:textId="63DF151E" w:rsidR="006E7908" w:rsidRDefault="006E7908">
        <w:pPr>
          <w:pStyle w:val="a6"/>
          <w:jc w:val="center"/>
        </w:pPr>
        <w:r>
          <w:fldChar w:fldCharType="begin"/>
        </w:r>
        <w:r>
          <w:instrText>PAGE   \* MERGEFORMAT</w:instrText>
        </w:r>
        <w:r>
          <w:fldChar w:fldCharType="separate"/>
        </w:r>
        <w:r w:rsidR="00F503B6">
          <w:rPr>
            <w:noProof/>
          </w:rPr>
          <w:t>1</w:t>
        </w:r>
        <w:r>
          <w:fldChar w:fldCharType="end"/>
        </w:r>
      </w:p>
    </w:sdtContent>
  </w:sdt>
  <w:p w14:paraId="14D6711C" w14:textId="77777777" w:rsidR="006E7908" w:rsidRDefault="006E790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AD152" w14:textId="77777777" w:rsidR="00F503B6" w:rsidRDefault="00F503B6" w:rsidP="006E7908">
      <w:pPr>
        <w:spacing w:after="0" w:line="240" w:lineRule="auto"/>
      </w:pPr>
      <w:r>
        <w:separator/>
      </w:r>
    </w:p>
  </w:footnote>
  <w:footnote w:type="continuationSeparator" w:id="0">
    <w:p w14:paraId="4C0A14FC" w14:textId="77777777" w:rsidR="00F503B6" w:rsidRDefault="00F503B6" w:rsidP="006E79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6361"/>
    <w:multiLevelType w:val="hybridMultilevel"/>
    <w:tmpl w:val="8DA8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063628"/>
    <w:multiLevelType w:val="multilevel"/>
    <w:tmpl w:val="8DBA8A9C"/>
    <w:lvl w:ilvl="0">
      <w:start w:val="1"/>
      <w:numFmt w:val="bullet"/>
      <w:lvlText w:val=""/>
      <w:lvlJc w:val="left"/>
      <w:pPr>
        <w:ind w:left="420" w:hanging="360"/>
      </w:pPr>
      <w:rPr>
        <w:rFonts w:ascii="Symbol" w:hAnsi="Symbol"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151D31DD"/>
    <w:multiLevelType w:val="hybridMultilevel"/>
    <w:tmpl w:val="D94E24F0"/>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7E0169A"/>
    <w:multiLevelType w:val="hybridMultilevel"/>
    <w:tmpl w:val="ADA40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7E83226"/>
    <w:multiLevelType w:val="hybridMultilevel"/>
    <w:tmpl w:val="F24E43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F592AC1"/>
    <w:multiLevelType w:val="multilevel"/>
    <w:tmpl w:val="49688680"/>
    <w:lvl w:ilvl="0">
      <w:start w:val="1"/>
      <w:numFmt w:val="bullet"/>
      <w:lvlText w:val=""/>
      <w:lvlJc w:val="left"/>
      <w:pPr>
        <w:ind w:left="420" w:hanging="360"/>
      </w:pPr>
      <w:rPr>
        <w:rFonts w:ascii="Symbol" w:hAnsi="Symbol" w:hint="default"/>
        <w:b w:val="0"/>
        <w:i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i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i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i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i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i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i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i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i w:val="0"/>
        <w:smallCaps w:val="0"/>
        <w:strike w:val="0"/>
        <w:dstrike w:val="0"/>
        <w:color w:val="000000"/>
        <w:sz w:val="22"/>
        <w:szCs w:val="22"/>
        <w:u w:val="none"/>
        <w:effect w:val="none"/>
        <w:vertAlign w:val="baseline"/>
      </w:rPr>
    </w:lvl>
  </w:abstractNum>
  <w:abstractNum w:abstractNumId="6">
    <w:nsid w:val="30A432DD"/>
    <w:multiLevelType w:val="hybridMultilevel"/>
    <w:tmpl w:val="CD6EA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F1C47EE"/>
    <w:multiLevelType w:val="multilevel"/>
    <w:tmpl w:val="8DBA8A9C"/>
    <w:lvl w:ilvl="0">
      <w:start w:val="1"/>
      <w:numFmt w:val="bullet"/>
      <w:lvlText w:val=""/>
      <w:lvlJc w:val="left"/>
      <w:pPr>
        <w:ind w:left="786" w:hanging="360"/>
      </w:pPr>
      <w:rPr>
        <w:rFonts w:ascii="Symbol" w:hAnsi="Symbol"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48F521F6"/>
    <w:multiLevelType w:val="hybridMultilevel"/>
    <w:tmpl w:val="83028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9645162"/>
    <w:multiLevelType w:val="multilevel"/>
    <w:tmpl w:val="49688680"/>
    <w:lvl w:ilvl="0">
      <w:start w:val="1"/>
      <w:numFmt w:val="bullet"/>
      <w:lvlText w:val=""/>
      <w:lvlJc w:val="left"/>
      <w:pPr>
        <w:ind w:left="420" w:hanging="360"/>
      </w:pPr>
      <w:rPr>
        <w:rFonts w:ascii="Symbol" w:hAnsi="Symbol" w:hint="default"/>
        <w:b w:val="0"/>
        <w:i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i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i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i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i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i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i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i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i w:val="0"/>
        <w:smallCaps w:val="0"/>
        <w:strike w:val="0"/>
        <w:dstrike w:val="0"/>
        <w:color w:val="000000"/>
        <w:sz w:val="22"/>
        <w:szCs w:val="22"/>
        <w:u w:val="none"/>
        <w:effect w:val="none"/>
        <w:vertAlign w:val="baseline"/>
      </w:rPr>
    </w:lvl>
  </w:abstractNum>
  <w:abstractNum w:abstractNumId="10">
    <w:nsid w:val="4FC92607"/>
    <w:multiLevelType w:val="hybridMultilevel"/>
    <w:tmpl w:val="D194D0BA"/>
    <w:lvl w:ilvl="0" w:tplc="C8F0251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50D968A9"/>
    <w:multiLevelType w:val="hybridMultilevel"/>
    <w:tmpl w:val="AEAC8C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305128E"/>
    <w:multiLevelType w:val="hybridMultilevel"/>
    <w:tmpl w:val="2E00F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61F41D8"/>
    <w:multiLevelType w:val="hybridMultilevel"/>
    <w:tmpl w:val="972037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BAF2E01"/>
    <w:multiLevelType w:val="hybridMultilevel"/>
    <w:tmpl w:val="301297B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7DCB19B4"/>
    <w:multiLevelType w:val="hybridMultilevel"/>
    <w:tmpl w:val="70A2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3"/>
  </w:num>
  <w:num w:numId="4">
    <w:abstractNumId w:val="12"/>
  </w:num>
  <w:num w:numId="5">
    <w:abstractNumId w:val="11"/>
  </w:num>
  <w:num w:numId="6">
    <w:abstractNumId w:val="10"/>
  </w:num>
  <w:num w:numId="7">
    <w:abstractNumId w:val="15"/>
  </w:num>
  <w:num w:numId="8">
    <w:abstractNumId w:val="0"/>
  </w:num>
  <w:num w:numId="9">
    <w:abstractNumId w:val="3"/>
  </w:num>
  <w:num w:numId="10">
    <w:abstractNumId w:val="6"/>
  </w:num>
  <w:num w:numId="11">
    <w:abstractNumId w:val="8"/>
  </w:num>
  <w:num w:numId="12">
    <w:abstractNumId w:val="1"/>
  </w:num>
  <w:num w:numId="13">
    <w:abstractNumId w:val="14"/>
  </w:num>
  <w:num w:numId="14">
    <w:abstractNumId w:val="7"/>
  </w:num>
  <w:num w:numId="15">
    <w:abstractNumId w:val="9"/>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WzMDMxMrMwNjW1sLBU0lEKTi0uzszPAykwrAUAdyhcGywAAAA="/>
  </w:docVars>
  <w:rsids>
    <w:rsidRoot w:val="00A67BF0"/>
    <w:rsid w:val="0001765F"/>
    <w:rsid w:val="00054B98"/>
    <w:rsid w:val="000844B9"/>
    <w:rsid w:val="00097EA5"/>
    <w:rsid w:val="000B553D"/>
    <w:rsid w:val="000E3C24"/>
    <w:rsid w:val="00132405"/>
    <w:rsid w:val="00171769"/>
    <w:rsid w:val="001749E9"/>
    <w:rsid w:val="00177290"/>
    <w:rsid w:val="001945D2"/>
    <w:rsid w:val="001948AC"/>
    <w:rsid w:val="001D11A1"/>
    <w:rsid w:val="001D43FF"/>
    <w:rsid w:val="001E3554"/>
    <w:rsid w:val="001F3EFC"/>
    <w:rsid w:val="002129E6"/>
    <w:rsid w:val="00226397"/>
    <w:rsid w:val="002545DE"/>
    <w:rsid w:val="00262E77"/>
    <w:rsid w:val="002671E8"/>
    <w:rsid w:val="00275378"/>
    <w:rsid w:val="002873A6"/>
    <w:rsid w:val="00293B8F"/>
    <w:rsid w:val="002A52C9"/>
    <w:rsid w:val="002B38C8"/>
    <w:rsid w:val="002C3658"/>
    <w:rsid w:val="002D7234"/>
    <w:rsid w:val="002F5D6D"/>
    <w:rsid w:val="002F730D"/>
    <w:rsid w:val="0032413D"/>
    <w:rsid w:val="00335D16"/>
    <w:rsid w:val="003652B3"/>
    <w:rsid w:val="003665F5"/>
    <w:rsid w:val="003809D1"/>
    <w:rsid w:val="0038171F"/>
    <w:rsid w:val="003B4F1F"/>
    <w:rsid w:val="003B7B48"/>
    <w:rsid w:val="003D0FD3"/>
    <w:rsid w:val="003D7CCD"/>
    <w:rsid w:val="003F401A"/>
    <w:rsid w:val="00446179"/>
    <w:rsid w:val="004752E8"/>
    <w:rsid w:val="004C0933"/>
    <w:rsid w:val="004E4E6A"/>
    <w:rsid w:val="00515A65"/>
    <w:rsid w:val="00560454"/>
    <w:rsid w:val="00571774"/>
    <w:rsid w:val="00573E78"/>
    <w:rsid w:val="005A4C02"/>
    <w:rsid w:val="005C016F"/>
    <w:rsid w:val="005C182E"/>
    <w:rsid w:val="005D7FD7"/>
    <w:rsid w:val="005F6588"/>
    <w:rsid w:val="006023C4"/>
    <w:rsid w:val="00614735"/>
    <w:rsid w:val="006350CA"/>
    <w:rsid w:val="00642DED"/>
    <w:rsid w:val="00652443"/>
    <w:rsid w:val="00655FDD"/>
    <w:rsid w:val="0065653B"/>
    <w:rsid w:val="006574BB"/>
    <w:rsid w:val="0068404A"/>
    <w:rsid w:val="006B286A"/>
    <w:rsid w:val="006C13E3"/>
    <w:rsid w:val="006C4A66"/>
    <w:rsid w:val="006D7697"/>
    <w:rsid w:val="006E7908"/>
    <w:rsid w:val="00704E5D"/>
    <w:rsid w:val="007236A8"/>
    <w:rsid w:val="00723BFC"/>
    <w:rsid w:val="00753004"/>
    <w:rsid w:val="00765C76"/>
    <w:rsid w:val="007D590F"/>
    <w:rsid w:val="00820AD3"/>
    <w:rsid w:val="0083323B"/>
    <w:rsid w:val="00885694"/>
    <w:rsid w:val="00935CDF"/>
    <w:rsid w:val="00942B43"/>
    <w:rsid w:val="009C0EFE"/>
    <w:rsid w:val="009C683E"/>
    <w:rsid w:val="00A07A6F"/>
    <w:rsid w:val="00A17A52"/>
    <w:rsid w:val="00A67BF0"/>
    <w:rsid w:val="00A800B2"/>
    <w:rsid w:val="00AA273B"/>
    <w:rsid w:val="00B04ED8"/>
    <w:rsid w:val="00B64D7B"/>
    <w:rsid w:val="00B92B31"/>
    <w:rsid w:val="00C05F53"/>
    <w:rsid w:val="00C45809"/>
    <w:rsid w:val="00C54135"/>
    <w:rsid w:val="00C60045"/>
    <w:rsid w:val="00C91D56"/>
    <w:rsid w:val="00CB63A8"/>
    <w:rsid w:val="00CD6806"/>
    <w:rsid w:val="00CE7759"/>
    <w:rsid w:val="00D23134"/>
    <w:rsid w:val="00E25B36"/>
    <w:rsid w:val="00E333C8"/>
    <w:rsid w:val="00E46AB1"/>
    <w:rsid w:val="00E62F5A"/>
    <w:rsid w:val="00E80ED4"/>
    <w:rsid w:val="00ED27E1"/>
    <w:rsid w:val="00ED6C75"/>
    <w:rsid w:val="00F503B6"/>
    <w:rsid w:val="00F848AA"/>
    <w:rsid w:val="00F972D8"/>
    <w:rsid w:val="00FB0FD2"/>
    <w:rsid w:val="00FB4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7E4A4"/>
  <w15:chartTrackingRefBased/>
  <w15:docId w15:val="{823FBB47-8181-4DAA-8B03-F644B633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rsid w:val="006C4A66"/>
    <w:pPr>
      <w:widowControl w:val="0"/>
      <w:pBdr>
        <w:top w:val="nil"/>
        <w:left w:val="nil"/>
        <w:bottom w:val="nil"/>
        <w:right w:val="nil"/>
        <w:between w:val="nil"/>
      </w:pBdr>
      <w:spacing w:before="240" w:after="240" w:line="240" w:lineRule="auto"/>
      <w:outlineLvl w:val="2"/>
    </w:pPr>
    <w:rPr>
      <w:rFonts w:ascii="Arial" w:eastAsia="Arial" w:hAnsi="Arial" w:cs="Arial"/>
      <w:b/>
      <w:kern w:val="0"/>
      <w:sz w:val="28"/>
      <w:szCs w:val="2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5378"/>
    <w:pPr>
      <w:ind w:left="720"/>
      <w:contextualSpacing/>
    </w:pPr>
  </w:style>
  <w:style w:type="paragraph" w:styleId="a4">
    <w:name w:val="header"/>
    <w:basedOn w:val="a"/>
    <w:link w:val="a5"/>
    <w:uiPriority w:val="99"/>
    <w:unhideWhenUsed/>
    <w:rsid w:val="006E7908"/>
    <w:pPr>
      <w:tabs>
        <w:tab w:val="center" w:pos="4513"/>
        <w:tab w:val="right" w:pos="9026"/>
      </w:tabs>
      <w:spacing w:after="0" w:line="240" w:lineRule="auto"/>
    </w:pPr>
  </w:style>
  <w:style w:type="character" w:customStyle="1" w:styleId="a5">
    <w:name w:val="Верхний колонтитул Знак"/>
    <w:basedOn w:val="a0"/>
    <w:link w:val="a4"/>
    <w:uiPriority w:val="99"/>
    <w:rsid w:val="006E7908"/>
  </w:style>
  <w:style w:type="paragraph" w:styleId="a6">
    <w:name w:val="footer"/>
    <w:basedOn w:val="a"/>
    <w:link w:val="a7"/>
    <w:uiPriority w:val="99"/>
    <w:unhideWhenUsed/>
    <w:rsid w:val="006E7908"/>
    <w:pPr>
      <w:tabs>
        <w:tab w:val="center" w:pos="4513"/>
        <w:tab w:val="right" w:pos="9026"/>
      </w:tabs>
      <w:spacing w:after="0" w:line="240" w:lineRule="auto"/>
    </w:pPr>
  </w:style>
  <w:style w:type="character" w:customStyle="1" w:styleId="a7">
    <w:name w:val="Нижний колонтитул Знак"/>
    <w:basedOn w:val="a0"/>
    <w:link w:val="a6"/>
    <w:uiPriority w:val="99"/>
    <w:rsid w:val="006E7908"/>
  </w:style>
  <w:style w:type="paragraph" w:styleId="a8">
    <w:name w:val="No Spacing"/>
    <w:uiPriority w:val="1"/>
    <w:qFormat/>
    <w:rsid w:val="000E3C24"/>
    <w:pPr>
      <w:spacing w:after="0" w:line="240" w:lineRule="auto"/>
    </w:pPr>
  </w:style>
  <w:style w:type="table" w:styleId="a9">
    <w:name w:val="Table Grid"/>
    <w:basedOn w:val="a1"/>
    <w:uiPriority w:val="39"/>
    <w:rsid w:val="00F8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aliases w:val="текст,Основной текст 1"/>
    <w:basedOn w:val="a"/>
    <w:link w:val="ab"/>
    <w:rsid w:val="003B4F1F"/>
    <w:pPr>
      <w:spacing w:after="120" w:line="240" w:lineRule="auto"/>
      <w:ind w:left="283"/>
    </w:pPr>
    <w:rPr>
      <w:rFonts w:ascii="TimesUZ" w:eastAsia="Times New Roman" w:hAnsi="TimesUZ" w:cs="Times New Roman"/>
      <w:kern w:val="0"/>
      <w:sz w:val="24"/>
      <w:szCs w:val="24"/>
      <w:lang w:eastAsia="ru-RU"/>
      <w14:ligatures w14:val="none"/>
    </w:rPr>
  </w:style>
  <w:style w:type="character" w:customStyle="1" w:styleId="ab">
    <w:name w:val="Основной текст с отступом Знак"/>
    <w:aliases w:val="текст Знак,Основной текст 1 Знак"/>
    <w:basedOn w:val="a0"/>
    <w:link w:val="aa"/>
    <w:rsid w:val="003B4F1F"/>
    <w:rPr>
      <w:rFonts w:ascii="TimesUZ" w:eastAsia="Times New Roman" w:hAnsi="TimesUZ" w:cs="Times New Roman"/>
      <w:kern w:val="0"/>
      <w:sz w:val="24"/>
      <w:szCs w:val="24"/>
      <w:lang w:val="ru" w:eastAsia="ru-RU"/>
      <w14:ligatures w14:val="none"/>
    </w:rPr>
  </w:style>
  <w:style w:type="character" w:styleId="ac">
    <w:name w:val="Hyperlink"/>
    <w:basedOn w:val="a0"/>
    <w:uiPriority w:val="99"/>
    <w:unhideWhenUsed/>
    <w:rsid w:val="00A07A6F"/>
    <w:rPr>
      <w:color w:val="0000FF"/>
      <w:u w:val="single"/>
    </w:rPr>
  </w:style>
  <w:style w:type="character" w:customStyle="1" w:styleId="30">
    <w:name w:val="Заголовок 3 Знак"/>
    <w:basedOn w:val="a0"/>
    <w:link w:val="3"/>
    <w:rsid w:val="006C4A66"/>
    <w:rPr>
      <w:rFonts w:ascii="Arial" w:eastAsia="Arial" w:hAnsi="Arial" w:cs="Arial"/>
      <w:b/>
      <w:kern w:val="0"/>
      <w:sz w:val="28"/>
      <w:szCs w:val="2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16996">
      <w:bodyDiv w:val="1"/>
      <w:marLeft w:val="0"/>
      <w:marRight w:val="0"/>
      <w:marTop w:val="0"/>
      <w:marBottom w:val="0"/>
      <w:divBdr>
        <w:top w:val="none" w:sz="0" w:space="0" w:color="auto"/>
        <w:left w:val="none" w:sz="0" w:space="0" w:color="auto"/>
        <w:bottom w:val="none" w:sz="0" w:space="0" w:color="auto"/>
        <w:right w:val="none" w:sz="0" w:space="0" w:color="auto"/>
      </w:divBdr>
    </w:div>
    <w:div w:id="37697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x.uz/docs/-324418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b.akmalxonov@tsul.uz" TargetMode="External"/><Relationship Id="rId4" Type="http://schemas.openxmlformats.org/officeDocument/2006/relationships/webSettings" Target="webSettings.xml"/><Relationship Id="rId9" Type="http://schemas.openxmlformats.org/officeDocument/2006/relationships/hyperlink" Target="https://lex.uz/docs/-29354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2634</Words>
  <Characters>15017</Characters>
  <Application>Microsoft Office Word</Application>
  <DocSecurity>0</DocSecurity>
  <Lines>125</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Grimes</dc:creator>
  <cp:keywords/>
  <dc:description/>
  <cp:lastModifiedBy>Dell</cp:lastModifiedBy>
  <cp:revision>14</cp:revision>
  <dcterms:created xsi:type="dcterms:W3CDTF">2024-01-02T16:12:00Z</dcterms:created>
  <dcterms:modified xsi:type="dcterms:W3CDTF">2024-07-17T12:12:00Z</dcterms:modified>
</cp:coreProperties>
</file>