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B7" w:rsidRPr="002B2C6E" w:rsidRDefault="008C6846" w:rsidP="00DA69A0">
      <w:pPr>
        <w:pStyle w:val="LO-normal"/>
        <w:spacing w:line="276" w:lineRule="auto"/>
        <w:ind w:firstLine="567"/>
        <w:jc w:val="center"/>
        <w:rPr>
          <w:rFonts w:ascii="Times New Roman" w:eastAsia="Times New Roman" w:hAnsi="Times New Roman" w:cs="Times New Roman"/>
          <w:b/>
          <w:sz w:val="28"/>
          <w:szCs w:val="28"/>
          <w:lang w:val="uz-Latn-UZ"/>
        </w:rPr>
      </w:pPr>
      <w:bookmarkStart w:id="0" w:name="_gjdgxs"/>
      <w:bookmarkStart w:id="1" w:name="_GoBack"/>
      <w:bookmarkEnd w:id="0"/>
      <w:r w:rsidRPr="002B2C6E">
        <w:rPr>
          <w:rFonts w:ascii="Times New Roman" w:hAnsi="Times New Roman" w:cs="Times New Roman"/>
          <w:noProof/>
          <w:sz w:val="28"/>
          <w:szCs w:val="28"/>
          <w:lang w:val="uz-Latn-UZ" w:eastAsia="ru-RU" w:bidi="ar-SA"/>
        </w:rPr>
        <w:drawing>
          <wp:inline distT="0" distB="0" distL="0" distR="0">
            <wp:extent cx="1150620" cy="1148715"/>
            <wp:effectExtent l="0" t="0" r="0" b="0"/>
            <wp:docPr id="1" name="image1.png"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Dell\Desktop\Sign logo_EN_primary.png"/>
                    <pic:cNvPicPr>
                      <a:picLocks noChangeAspect="1" noChangeArrowheads="1"/>
                    </pic:cNvPicPr>
                  </pic:nvPicPr>
                  <pic:blipFill>
                    <a:blip r:embed="rId7"/>
                    <a:stretch>
                      <a:fillRect/>
                    </a:stretch>
                  </pic:blipFill>
                  <pic:spPr bwMode="auto">
                    <a:xfrm>
                      <a:off x="0" y="0"/>
                      <a:ext cx="1150620" cy="1148715"/>
                    </a:xfrm>
                    <a:prstGeom prst="rect">
                      <a:avLst/>
                    </a:prstGeom>
                  </pic:spPr>
                </pic:pic>
              </a:graphicData>
            </a:graphic>
          </wp:inline>
        </w:drawing>
      </w:r>
    </w:p>
    <w:p w:rsidR="00DC77B7" w:rsidRPr="002B2C6E" w:rsidRDefault="00DC77B7" w:rsidP="00DA69A0">
      <w:pPr>
        <w:pStyle w:val="LO-normal"/>
        <w:spacing w:line="276" w:lineRule="auto"/>
        <w:ind w:firstLine="567"/>
        <w:jc w:val="center"/>
        <w:rPr>
          <w:rFonts w:ascii="Times New Roman" w:eastAsia="Times New Roman" w:hAnsi="Times New Roman" w:cs="Times New Roman"/>
          <w:b/>
          <w:sz w:val="28"/>
          <w:szCs w:val="28"/>
          <w:lang w:val="uz-Latn-UZ"/>
        </w:rPr>
      </w:pPr>
    </w:p>
    <w:p w:rsidR="00682A32" w:rsidRPr="002B2C6E" w:rsidRDefault="00682A32" w:rsidP="00682A32">
      <w:pPr>
        <w:spacing w:after="0"/>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TOSHKENT DAVLAT YURIDIK UNIVERSITETI MAGISTRATURA </w:t>
      </w:r>
      <w:r w:rsidRPr="002B2C6E">
        <w:rPr>
          <w:rFonts w:ascii="Times New Roman" w:hAnsi="Times New Roman" w:cs="Times New Roman"/>
          <w:b/>
          <w:bCs/>
          <w:sz w:val="28"/>
          <w:szCs w:val="28"/>
          <w:lang w:val="uz-Latn-UZ"/>
        </w:rPr>
        <w:br/>
        <w:t>OMMAVIY AXBOROT VOSITALARI HUQUQI TA’LIM DASTURI PROFILI</w:t>
      </w:r>
    </w:p>
    <w:p w:rsidR="00682A32" w:rsidRPr="002B2C6E" w:rsidRDefault="00682A32" w:rsidP="00682A32">
      <w:pPr>
        <w:spacing w:after="0"/>
        <w:jc w:val="center"/>
        <w:rPr>
          <w:rFonts w:ascii="Times New Roman" w:hAnsi="Times New Roman" w:cs="Times New Roman"/>
          <w:b/>
          <w:bCs/>
          <w:sz w:val="28"/>
          <w:szCs w:val="28"/>
          <w:lang w:val="uz-Latn-UZ"/>
        </w:rPr>
      </w:pPr>
    </w:p>
    <w:tbl>
      <w:tblPr>
        <w:tblStyle w:val="ac"/>
        <w:tblW w:w="0" w:type="auto"/>
        <w:tblInd w:w="279" w:type="dxa"/>
        <w:tblLook w:val="04A0" w:firstRow="1" w:lastRow="0" w:firstColumn="1" w:lastColumn="0" w:noHBand="0" w:noVBand="1"/>
      </w:tblPr>
      <w:tblGrid>
        <w:gridCol w:w="4229"/>
        <w:gridCol w:w="4276"/>
      </w:tblGrid>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Daraja beruvchi muassasa</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TDYU</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Ta’lim muassasasi</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TDYU</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Nazorat qiluvchi tashkilotlar</w:t>
            </w:r>
          </w:p>
        </w:tc>
        <w:tc>
          <w:tcPr>
            <w:tcW w:w="4276" w:type="dxa"/>
          </w:tcPr>
          <w:p w:rsidR="00682A32" w:rsidRPr="002B2C6E" w:rsidRDefault="00682A32" w:rsidP="00E87398">
            <w:pPr>
              <w:ind w:firstLine="567"/>
              <w:jc w:val="center"/>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Adliya vazirligi (yuridik ta’lim bo‘yicha)</w:t>
            </w:r>
          </w:p>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bCs/>
                <w:sz w:val="28"/>
                <w:szCs w:val="28"/>
                <w:lang w:val="uz-Latn-UZ"/>
              </w:rPr>
              <w:t>Oliy ta’lim, fan va innovatsiyalar vazirligi (umumiy ta’lim darajalari bo‘yicha)</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Ta’lim muddati</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1 yil</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Beriladigan daraja</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Huquq magistri</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Mutaxassislik nomi</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Ommaviy axborot vositalari huquqi</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Mutaxassislik kodi</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0420108</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Milliy malakalar tizimi</w:t>
            </w:r>
          </w:p>
        </w:tc>
        <w:tc>
          <w:tcPr>
            <w:tcW w:w="4276" w:type="dxa"/>
          </w:tcPr>
          <w:p w:rsidR="00682A32" w:rsidRPr="002B2C6E" w:rsidRDefault="00682A32" w:rsidP="00E87398">
            <w:pPr>
              <w:jc w:val="center"/>
              <w:rPr>
                <w:rFonts w:ascii="Times New Roman" w:hAnsi="Times New Roman" w:cs="Times New Roman"/>
                <w:color w:val="FF0000"/>
                <w:sz w:val="28"/>
                <w:szCs w:val="28"/>
                <w:lang w:val="uz-Latn-UZ"/>
              </w:rPr>
            </w:pPr>
            <w:r w:rsidRPr="002B2C6E">
              <w:rPr>
                <w:rFonts w:ascii="Times New Roman" w:hAnsi="Times New Roman" w:cs="Times New Roman"/>
                <w:sz w:val="28"/>
                <w:szCs w:val="28"/>
                <w:lang w:val="uz-Latn-UZ"/>
              </w:rPr>
              <w:t>Milliy malakalar ramkasi</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Boshqa malakalar tizimi </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Yevropa malakalar tizimi 7-daraja</w:t>
            </w:r>
          </w:p>
        </w:tc>
      </w:tr>
      <w:tr w:rsidR="00682A32" w:rsidRPr="002B2C6E" w:rsidTr="00E87398">
        <w:tc>
          <w:tcPr>
            <w:tcW w:w="4229" w:type="dxa"/>
          </w:tcPr>
          <w:p w:rsidR="00682A32" w:rsidRPr="002B2C6E" w:rsidRDefault="00682A32" w:rsidP="00E87398">
            <w:pPr>
              <w:jc w:val="center"/>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Universitet Kengashi tomonidan tasdiqlangan sana</w:t>
            </w:r>
          </w:p>
        </w:tc>
        <w:tc>
          <w:tcPr>
            <w:tcW w:w="4276" w:type="dxa"/>
          </w:tcPr>
          <w:p w:rsidR="00682A32" w:rsidRPr="002B2C6E" w:rsidRDefault="00682A32" w:rsidP="00E87398">
            <w:pPr>
              <w:jc w:val="center"/>
              <w:rPr>
                <w:rFonts w:ascii="Times New Roman" w:hAnsi="Times New Roman" w:cs="Times New Roman"/>
                <w:sz w:val="28"/>
                <w:szCs w:val="28"/>
                <w:lang w:val="uz-Latn-UZ"/>
              </w:rPr>
            </w:pPr>
            <w:r w:rsidRPr="002B2C6E">
              <w:rPr>
                <w:rFonts w:ascii="Times New Roman" w:hAnsi="Times New Roman" w:cs="Times New Roman"/>
                <w:sz w:val="28"/>
                <w:szCs w:val="28"/>
                <w:lang w:val="uz-Latn-UZ"/>
              </w:rPr>
              <w:t>2024-yil, avgust</w:t>
            </w:r>
          </w:p>
        </w:tc>
      </w:tr>
    </w:tbl>
    <w:p w:rsidR="00682A32" w:rsidRPr="002B2C6E" w:rsidRDefault="00682A32" w:rsidP="00682A32">
      <w:pPr>
        <w:jc w:val="center"/>
        <w:rPr>
          <w:rFonts w:ascii="Times New Roman" w:hAnsi="Times New Roman" w:cs="Times New Roman"/>
          <w:b/>
          <w:bCs/>
          <w:sz w:val="28"/>
          <w:szCs w:val="28"/>
          <w:lang w:val="uz-Latn-UZ"/>
        </w:rPr>
      </w:pPr>
    </w:p>
    <w:p w:rsidR="00682A32" w:rsidRPr="002B2C6E" w:rsidRDefault="00682A32" w:rsidP="00682A32">
      <w:pPr>
        <w:spacing w:after="0"/>
        <w:ind w:firstLine="567"/>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Kirish</w:t>
      </w:r>
    </w:p>
    <w:p w:rsidR="00682A32" w:rsidRPr="002B2C6E" w:rsidRDefault="00682A32" w:rsidP="00682A32">
      <w:pPr>
        <w:spacing w:after="0"/>
        <w:ind w:firstLine="567"/>
        <w:rPr>
          <w:rFonts w:ascii="Times New Roman" w:hAnsi="Times New Roman" w:cs="Times New Roman"/>
          <w:b/>
          <w:bCs/>
          <w:sz w:val="28"/>
          <w:szCs w:val="28"/>
          <w:lang w:val="uz-Latn-UZ"/>
        </w:rPr>
      </w:pP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Mazkur ta’lim dasturi profili Toshkent davlat yuridik universitetida magistratura bosqichida Ommaviy axborot vositslari huquqi ta’lim yo‘nalishi bo‘yicha talab qilinadigan qabul talablarini hamda dastur yakunida talabalardan kutiladigan umumiy maqsad, natijalarni belgilab beradi. Ta’lim dasturi profili Toshkent davlat yuridik universitetida amalga oshiriladigan o‘qitish va ta’lim </w:t>
      </w:r>
      <w:r w:rsidRPr="002B2C6E">
        <w:rPr>
          <w:rFonts w:ascii="Times New Roman" w:hAnsi="Times New Roman" w:cs="Times New Roman"/>
          <w:sz w:val="28"/>
          <w:szCs w:val="28"/>
          <w:lang w:val="uz-Latn-UZ"/>
        </w:rPr>
        <w:lastRenderedPageBreak/>
        <w:t xml:space="preserve">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Ommaviy axborot vositalari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rsidR="00682A32" w:rsidRPr="002B2C6E" w:rsidRDefault="00682A32" w:rsidP="00682A32">
      <w:pPr>
        <w:spacing w:after="0"/>
        <w:ind w:firstLine="567"/>
        <w:jc w:val="both"/>
        <w:rPr>
          <w:rFonts w:ascii="Times New Roman" w:hAnsi="Times New Roman" w:cs="Times New Roman"/>
          <w:sz w:val="28"/>
          <w:szCs w:val="28"/>
          <w:lang w:val="uz-Latn-UZ"/>
        </w:rPr>
      </w:pPr>
    </w:p>
    <w:p w:rsidR="00682A32" w:rsidRPr="002B2C6E" w:rsidRDefault="00682A32" w:rsidP="00682A32">
      <w:pPr>
        <w:ind w:firstLine="567"/>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Mutaxassislik nomi va beriladigan daraja</w:t>
      </w:r>
    </w:p>
    <w:p w:rsidR="00682A32" w:rsidRPr="002B2C6E" w:rsidRDefault="00682A32" w:rsidP="00682A32">
      <w:pPr>
        <w:spacing w:after="0"/>
        <w:ind w:firstLine="567"/>
        <w:rPr>
          <w:rFonts w:ascii="Times New Roman" w:hAnsi="Times New Roman" w:cs="Times New Roman"/>
          <w:sz w:val="28"/>
          <w:szCs w:val="28"/>
          <w:lang w:val="uz-Latn-UZ"/>
        </w:rPr>
      </w:pPr>
      <w:r w:rsidRPr="002B2C6E">
        <w:rPr>
          <w:rFonts w:ascii="Times New Roman" w:hAnsi="Times New Roman" w:cs="Times New Roman"/>
          <w:sz w:val="28"/>
          <w:szCs w:val="28"/>
          <w:lang w:val="uz-Latn-UZ"/>
        </w:rPr>
        <w:t>Ommaviy axborot vositalari huquqi. Huquq magistri</w:t>
      </w:r>
    </w:p>
    <w:p w:rsidR="00682A32" w:rsidRPr="002B2C6E" w:rsidRDefault="00682A32" w:rsidP="00682A32">
      <w:pPr>
        <w:spacing w:after="0"/>
        <w:ind w:firstLine="567"/>
        <w:rPr>
          <w:rFonts w:ascii="Times New Roman" w:hAnsi="Times New Roman" w:cs="Times New Roman"/>
          <w:sz w:val="28"/>
          <w:szCs w:val="28"/>
          <w:lang w:val="uz-Latn-UZ"/>
        </w:rPr>
      </w:pPr>
    </w:p>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Akkreditatsiya</w:t>
      </w:r>
    </w:p>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rsidR="00682A32" w:rsidRPr="002B2C6E" w:rsidRDefault="00682A32" w:rsidP="00682A32">
      <w:pPr>
        <w:spacing w:after="0"/>
        <w:ind w:firstLine="567"/>
        <w:jc w:val="both"/>
        <w:rPr>
          <w:rFonts w:ascii="Times New Roman" w:hAnsi="Times New Roman" w:cs="Times New Roman"/>
          <w:b/>
          <w:bCs/>
          <w:sz w:val="28"/>
          <w:szCs w:val="28"/>
          <w:lang w:val="uz-Latn-UZ"/>
        </w:rPr>
      </w:pPr>
    </w:p>
    <w:p w:rsidR="00682A32" w:rsidRPr="002B2C6E" w:rsidRDefault="00682A32" w:rsidP="00682A32">
      <w:pPr>
        <w:spacing w:after="0"/>
        <w:ind w:firstLine="567"/>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Magistraturaga qabul uchun qo‘yiladigan talablar</w:t>
      </w:r>
    </w:p>
    <w:p w:rsidR="00682A32" w:rsidRPr="002B2C6E" w:rsidRDefault="00682A32" w:rsidP="00682A32">
      <w:pPr>
        <w:spacing w:after="0"/>
        <w:ind w:firstLine="567"/>
        <w:rPr>
          <w:rFonts w:ascii="Times New Roman" w:hAnsi="Times New Roman" w:cs="Times New Roman"/>
          <w:b/>
          <w:bCs/>
          <w:sz w:val="28"/>
          <w:szCs w:val="28"/>
          <w:lang w:val="uz-Latn-UZ"/>
        </w:rPr>
      </w:pP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(O‘zbekiston Respublikasi </w:t>
      </w:r>
      <w:r w:rsidRPr="002B2C6E">
        <w:rPr>
          <w:rFonts w:ascii="Times New Roman" w:hAnsi="Times New Roman" w:cs="Times New Roman"/>
          <w:sz w:val="28"/>
          <w:szCs w:val="28"/>
          <w:lang w:val="uz-Latn-UZ"/>
        </w:rPr>
        <w:lastRenderedPageBreak/>
        <w:t xml:space="preserve">Prezidentining “Davlat Oliy ta‘lim muassasalariga o‘qishga qabul qilish jarayonlarini tashkil etish to‘g‘risida”gi 2022-yil 15-iyundagi PQ-279-son qarori, </w:t>
      </w:r>
      <w:hyperlink r:id="rId8" w:history="1">
        <w:r w:rsidRPr="002B2C6E">
          <w:rPr>
            <w:rStyle w:val="a3"/>
            <w:rFonts w:ascii="Times New Roman" w:hAnsi="Times New Roman" w:cs="Times New Roman"/>
            <w:sz w:val="28"/>
            <w:szCs w:val="28"/>
            <w:lang w:val="uz-Latn-UZ"/>
          </w:rPr>
          <w:t>https://lex.uz/docs/-6070845</w:t>
        </w:r>
      </w:hyperlink>
      <w:r w:rsidRPr="002B2C6E">
        <w:rPr>
          <w:rFonts w:ascii="Times New Roman" w:hAnsi="Times New Roman" w:cs="Times New Roman"/>
          <w:sz w:val="28"/>
          <w:szCs w:val="28"/>
          <w:lang w:val="uz-Latn-UZ"/>
        </w:rPr>
        <w:t>).</w:t>
      </w: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Ta’lim dasturi maqsadi va dasturdan kutilgan natijalar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Magistratura ta’lim dasturlaridan ko‘zlangan maqsadlari quyidagilardan iborat:</w:t>
      </w:r>
    </w:p>
    <w:p w:rsidR="00682A32" w:rsidRPr="002B2C6E" w:rsidRDefault="00682A32" w:rsidP="00682A32">
      <w:pPr>
        <w:pStyle w:val="ab"/>
        <w:numPr>
          <w:ilvl w:val="0"/>
          <w:numId w:val="6"/>
        </w:numPr>
        <w:tabs>
          <w:tab w:val="left" w:pos="851"/>
        </w:tabs>
        <w:ind w:left="0"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huquqni ilg‘or darajada o‘rganish va tadqiq qilish uchun moslashuvchan va global xususiyatga ega yondashuvni ta’minlash;</w:t>
      </w:r>
    </w:p>
    <w:p w:rsidR="00682A32" w:rsidRPr="002B2C6E" w:rsidRDefault="00682A32" w:rsidP="00682A32">
      <w:pPr>
        <w:pStyle w:val="ab"/>
        <w:numPr>
          <w:ilvl w:val="0"/>
          <w:numId w:val="6"/>
        </w:numPr>
        <w:tabs>
          <w:tab w:val="left" w:pos="851"/>
        </w:tabs>
        <w:ind w:left="0"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mustaqil ta’lim va uzluksiz ta’limni ta’minlash;</w:t>
      </w:r>
    </w:p>
    <w:p w:rsidR="00682A32" w:rsidRPr="002B2C6E" w:rsidRDefault="00682A32" w:rsidP="00682A32">
      <w:pPr>
        <w:pStyle w:val="ab"/>
        <w:numPr>
          <w:ilvl w:val="0"/>
          <w:numId w:val="6"/>
        </w:numPr>
        <w:tabs>
          <w:tab w:val="left" w:pos="851"/>
        </w:tabs>
        <w:ind w:left="0"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rsidR="00682A32" w:rsidRPr="002B2C6E" w:rsidRDefault="00682A32" w:rsidP="00682A32">
      <w:pPr>
        <w:pStyle w:val="ab"/>
        <w:numPr>
          <w:ilvl w:val="0"/>
          <w:numId w:val="6"/>
        </w:numPr>
        <w:tabs>
          <w:tab w:val="left" w:pos="851"/>
        </w:tabs>
        <w:ind w:left="0"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rsidR="00682A32" w:rsidRPr="002B2C6E" w:rsidRDefault="00682A32" w:rsidP="00682A32">
      <w:pPr>
        <w:pStyle w:val="ab"/>
        <w:tabs>
          <w:tab w:val="left" w:pos="851"/>
        </w:tabs>
        <w:ind w:left="567"/>
        <w:jc w:val="both"/>
        <w:rPr>
          <w:rFonts w:ascii="Times New Roman" w:hAnsi="Times New Roman" w:cs="Times New Roman"/>
          <w:sz w:val="28"/>
          <w:szCs w:val="28"/>
          <w:lang w:val="uz-Latn-UZ"/>
        </w:rPr>
      </w:pP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Ta’lim dasturidan kutilgan natijalar - minimal darajadagi umumiy bilim, ko‘nikma va qadriyatlar</w:t>
      </w:r>
    </w:p>
    <w:p w:rsidR="00682A32" w:rsidRPr="002B2C6E" w:rsidRDefault="00682A32" w:rsidP="00682A32">
      <w:pPr>
        <w:pStyle w:val="ab"/>
        <w:spacing w:line="276" w:lineRule="auto"/>
        <w:ind w:left="0"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Bilim </w:t>
      </w:r>
    </w:p>
    <w:p w:rsidR="00682A32" w:rsidRPr="002B2C6E" w:rsidRDefault="00682A32" w:rsidP="00682A32">
      <w:pPr>
        <w:pStyle w:val="ab"/>
        <w:spacing w:line="276" w:lineRule="auto"/>
        <w:ind w:left="0" w:firstLine="567"/>
        <w:jc w:val="both"/>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 xml:space="preserve">Magistratura ta’lim dasturini tamomlagan talaba quyidagilarni bajara oladi: </w:t>
      </w:r>
    </w:p>
    <w:p w:rsidR="00682A32" w:rsidRPr="002B2C6E" w:rsidRDefault="00682A32" w:rsidP="00682A32">
      <w:pPr>
        <w:pStyle w:val="ab"/>
        <w:spacing w:line="276" w:lineRule="auto"/>
        <w:ind w:left="0" w:firstLine="567"/>
        <w:jc w:val="both"/>
        <w:rPr>
          <w:rFonts w:ascii="Times New Roman" w:hAnsi="Times New Roman" w:cs="Times New Roman"/>
          <w:b/>
          <w:bCs/>
          <w:sz w:val="28"/>
          <w:szCs w:val="28"/>
          <w:lang w:val="uz-Latn-UZ"/>
        </w:rPr>
      </w:pPr>
    </w:p>
    <w:p w:rsidR="00682A32" w:rsidRPr="002B2C6E" w:rsidRDefault="00682A32" w:rsidP="00682A32">
      <w:pPr>
        <w:pStyle w:val="ab"/>
        <w:numPr>
          <w:ilvl w:val="0"/>
          <w:numId w:val="7"/>
        </w:numPr>
        <w:tabs>
          <w:tab w:val="left" w:pos="851"/>
        </w:tabs>
        <w:spacing w:line="276" w:lineRule="auto"/>
        <w:ind w:left="0" w:firstLine="567"/>
        <w:jc w:val="both"/>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lastRenderedPageBreak/>
        <w:t>ixtisoslik doirasida milliy, transmilliy va xalqaro huquqqa tegishli muhim konseptual masalalarni tushuntirib bera olish (Ta’lim dasturidan kutilgan natija – TDKN I);</w:t>
      </w:r>
    </w:p>
    <w:p w:rsidR="00682A32" w:rsidRPr="002B2C6E" w:rsidRDefault="00682A32" w:rsidP="00682A32">
      <w:pPr>
        <w:pStyle w:val="ab"/>
        <w:numPr>
          <w:ilvl w:val="0"/>
          <w:numId w:val="7"/>
        </w:numPr>
        <w:tabs>
          <w:tab w:val="left" w:pos="851"/>
        </w:tabs>
        <w:spacing w:line="276" w:lineRule="auto"/>
        <w:ind w:left="0" w:firstLine="567"/>
        <w:jc w:val="both"/>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huquqiy manbalarni aniqlash, topish va ularni zamonaviy huquqiy muammolar bilan bog‘lagan holda baholash (TDKN II);</w:t>
      </w:r>
    </w:p>
    <w:p w:rsidR="00682A32" w:rsidRPr="002B2C6E" w:rsidRDefault="00682A32" w:rsidP="00682A32">
      <w:pPr>
        <w:pStyle w:val="ab"/>
        <w:numPr>
          <w:ilvl w:val="0"/>
          <w:numId w:val="7"/>
        </w:numPr>
        <w:tabs>
          <w:tab w:val="left" w:pos="851"/>
        </w:tabs>
        <w:spacing w:line="276" w:lineRule="auto"/>
        <w:ind w:left="0" w:firstLine="567"/>
        <w:jc w:val="both"/>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rsidR="00682A32" w:rsidRPr="002B2C6E" w:rsidRDefault="00682A32" w:rsidP="00682A32">
      <w:pPr>
        <w:pStyle w:val="ab"/>
        <w:spacing w:line="276" w:lineRule="auto"/>
        <w:ind w:left="0" w:firstLine="567"/>
        <w:jc w:val="both"/>
        <w:rPr>
          <w:rFonts w:ascii="Times New Roman" w:hAnsi="Times New Roman" w:cs="Times New Roman"/>
          <w:b/>
          <w:bCs/>
          <w:sz w:val="28"/>
          <w:szCs w:val="28"/>
          <w:lang w:val="uz-Latn-UZ"/>
        </w:rPr>
      </w:pPr>
    </w:p>
    <w:p w:rsidR="00682A32" w:rsidRPr="002B2C6E" w:rsidRDefault="00682A32" w:rsidP="00682A32">
      <w:pPr>
        <w:ind w:firstLine="567"/>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Malaka </w:t>
      </w:r>
    </w:p>
    <w:p w:rsidR="00682A32" w:rsidRPr="002B2C6E" w:rsidRDefault="00682A32" w:rsidP="00682A32">
      <w:pPr>
        <w:ind w:firstLine="567"/>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 xml:space="preserve">Magistratura ta’lim dasturini tamomlagan talaba quyidagilarni bajara oladi: </w:t>
      </w:r>
    </w:p>
    <w:p w:rsidR="00682A32" w:rsidRPr="002B2C6E" w:rsidRDefault="00682A32" w:rsidP="00682A32">
      <w:pPr>
        <w:pStyle w:val="ab"/>
        <w:numPr>
          <w:ilvl w:val="0"/>
          <w:numId w:val="8"/>
        </w:numPr>
        <w:tabs>
          <w:tab w:val="left" w:pos="851"/>
        </w:tabs>
        <w:ind w:left="0" w:firstLine="567"/>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huquqiy va ilmiy pozitsiyani huquq hamda ilmiy manbalarga tayanib, mantiqiy izchillik va tahlilga asoslangan holda taqdim etish (TDKN IV);</w:t>
      </w:r>
    </w:p>
    <w:p w:rsidR="00682A32" w:rsidRPr="002B2C6E" w:rsidRDefault="00682A32" w:rsidP="00682A32">
      <w:pPr>
        <w:pStyle w:val="ab"/>
        <w:numPr>
          <w:ilvl w:val="0"/>
          <w:numId w:val="8"/>
        </w:numPr>
        <w:tabs>
          <w:tab w:val="left" w:pos="851"/>
        </w:tabs>
        <w:ind w:left="0" w:firstLine="567"/>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tadqiqot predmetiga daxldor masala va muammolarni tadqiq etishda ilmiy tadqiqot metodologiyasini samarali qo‘llash (TDKN V);</w:t>
      </w:r>
    </w:p>
    <w:p w:rsidR="00682A32" w:rsidRPr="002B2C6E" w:rsidRDefault="00682A32" w:rsidP="00682A32">
      <w:pPr>
        <w:pStyle w:val="ab"/>
        <w:numPr>
          <w:ilvl w:val="0"/>
          <w:numId w:val="8"/>
        </w:numPr>
        <w:tabs>
          <w:tab w:val="left" w:pos="851"/>
        </w:tabs>
        <w:ind w:left="0" w:firstLine="567"/>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tadqiqot natijalarini ilmiy va professional auditoriyaga taqdimot shaklida yetkazib berish (TDKN VI);</w:t>
      </w:r>
    </w:p>
    <w:p w:rsidR="00682A32" w:rsidRPr="002B2C6E" w:rsidRDefault="00682A32" w:rsidP="002B2C6E">
      <w:pPr>
        <w:pStyle w:val="ab"/>
        <w:numPr>
          <w:ilvl w:val="0"/>
          <w:numId w:val="8"/>
        </w:numPr>
        <w:tabs>
          <w:tab w:val="left" w:pos="851"/>
        </w:tabs>
        <w:ind w:left="0" w:firstLine="709"/>
        <w:rPr>
          <w:rFonts w:ascii="Times New Roman" w:hAnsi="Times New Roman" w:cs="Times New Roman"/>
          <w:bCs/>
          <w:sz w:val="28"/>
          <w:szCs w:val="28"/>
          <w:lang w:val="uz-Latn-UZ"/>
        </w:rPr>
      </w:pPr>
      <w:r w:rsidRPr="002B2C6E">
        <w:rPr>
          <w:rFonts w:ascii="Times New Roman" w:hAnsi="Times New Roman" w:cs="Times New Roman"/>
          <w:bCs/>
          <w:sz w:val="28"/>
          <w:szCs w:val="28"/>
          <w:lang w:val="uz-Latn-UZ"/>
        </w:rPr>
        <w:t>huquqni o‘rganuvchilarga interaktiv o‘qitish metodlarini qo‘llagan holda fasilitatorlik qilish (TDKN VII).</w:t>
      </w:r>
    </w:p>
    <w:p w:rsidR="002B2C6E" w:rsidRPr="002B2C6E" w:rsidRDefault="002B2C6E" w:rsidP="002B2C6E">
      <w:pPr>
        <w:pStyle w:val="ab"/>
        <w:tabs>
          <w:tab w:val="left" w:pos="851"/>
        </w:tabs>
        <w:ind w:left="0" w:firstLine="709"/>
        <w:rPr>
          <w:rFonts w:ascii="Times New Roman" w:hAnsi="Times New Roman" w:cs="Times New Roman"/>
          <w:bCs/>
          <w:sz w:val="28"/>
          <w:szCs w:val="28"/>
          <w:lang w:val="uz-Latn-UZ"/>
        </w:rPr>
      </w:pPr>
    </w:p>
    <w:p w:rsidR="002B2C6E" w:rsidRPr="002B2C6E" w:rsidRDefault="002B2C6E" w:rsidP="002B2C6E">
      <w:pPr>
        <w:pStyle w:val="ab"/>
        <w:spacing w:after="150" w:line="240" w:lineRule="auto"/>
        <w:ind w:left="0" w:firstLine="709"/>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Ommaviy-axborot vositala</w:t>
      </w:r>
      <w:r w:rsidRPr="002B2C6E">
        <w:rPr>
          <w:rFonts w:ascii="Times New Roman" w:hAnsi="Times New Roman" w:cs="Times New Roman"/>
          <w:b/>
          <w:bCs/>
          <w:sz w:val="28"/>
          <w:szCs w:val="28"/>
          <w:lang w:val="uz-Latn-UZ"/>
        </w:rPr>
        <w:t xml:space="preserve">ri huquqi ixtisosligi bo‘yicha </w:t>
      </w:r>
      <w:r w:rsidRPr="002B2C6E">
        <w:rPr>
          <w:rFonts w:ascii="Times New Roman" w:hAnsi="Times New Roman" w:cs="Times New Roman"/>
          <w:b/>
          <w:bCs/>
          <w:sz w:val="28"/>
          <w:szCs w:val="28"/>
          <w:lang w:val="uz-Latn-UZ"/>
        </w:rPr>
        <w:t>kutiladigan maxsus malaka va qadriyatlar</w:t>
      </w:r>
    </w:p>
    <w:p w:rsidR="002B2C6E" w:rsidRPr="002B2C6E" w:rsidRDefault="002B2C6E" w:rsidP="002B2C6E">
      <w:pPr>
        <w:pStyle w:val="ab"/>
        <w:ind w:left="0" w:firstLine="709"/>
        <w:jc w:val="center"/>
        <w:rPr>
          <w:rFonts w:ascii="Times New Roman" w:hAnsi="Times New Roman" w:cs="Times New Roman"/>
          <w:b/>
          <w:bCs/>
          <w:sz w:val="28"/>
          <w:szCs w:val="28"/>
          <w:lang w:val="uz-Latn-UZ"/>
        </w:rPr>
      </w:pPr>
    </w:p>
    <w:p w:rsidR="002B2C6E" w:rsidRPr="002B2C6E" w:rsidRDefault="002B2C6E" w:rsidP="002B2C6E">
      <w:pPr>
        <w:pStyle w:val="ab"/>
        <w:numPr>
          <w:ilvl w:val="0"/>
          <w:numId w:val="9"/>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2B2C6E">
        <w:rPr>
          <w:rFonts w:ascii="Times New Roman" w:eastAsia="Times New Roman" w:hAnsi="Times New Roman" w:cs="Times New Roman"/>
          <w:kern w:val="0"/>
          <w:sz w:val="28"/>
          <w:szCs w:val="28"/>
          <w:lang w:val="uz-Latn-UZ" w:eastAsia="en-GB"/>
          <w14:ligatures w14:val="none"/>
        </w:rPr>
        <w:t>O‘zbekiston qonunchiligi va zaruratga ko‘ra xorijiy tajriba asosida ommaviy-axborot vositalari huquqi bilan bog‘liq tadqiqotlarni olib borish va tadqiqot natijalarini qayd etish (TDKN VIII);</w:t>
      </w:r>
    </w:p>
    <w:p w:rsidR="002B2C6E" w:rsidRPr="002B2C6E" w:rsidRDefault="002B2C6E" w:rsidP="002B2C6E">
      <w:pPr>
        <w:pStyle w:val="ab"/>
        <w:numPr>
          <w:ilvl w:val="0"/>
          <w:numId w:val="9"/>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2B2C6E">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ommaviy-axborot vositalari huquqiga doir fundamental huquqiy prinsiplarni aniqlash va qo‘llash (TDKN IX);</w:t>
      </w:r>
    </w:p>
    <w:p w:rsidR="002B2C6E" w:rsidRPr="002B2C6E" w:rsidRDefault="002B2C6E" w:rsidP="002B2C6E">
      <w:pPr>
        <w:pStyle w:val="ab"/>
        <w:numPr>
          <w:ilvl w:val="0"/>
          <w:numId w:val="9"/>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2B2C6E">
        <w:rPr>
          <w:rFonts w:ascii="Times New Roman" w:eastAsia="Times New Roman" w:hAnsi="Times New Roman" w:cs="Times New Roman"/>
          <w:kern w:val="0"/>
          <w:sz w:val="28"/>
          <w:szCs w:val="28"/>
          <w:lang w:val="uz-Latn-UZ" w:eastAsia="en-GB"/>
          <w14:ligatures w14:val="none"/>
        </w:rPr>
        <w:t>Ommaviy-axborot vositalari huquqi bilan bog‘liq ko‘nikmalar, shu jumladan, muloqot qilish, keyslarni tayyorlash, huquqiy himoya qila olish, hujjat loyihalarini tayyorlash va huquqiy yozma nutq, muammolarni hal qilish va jamoada ishlay olish (TDKN X);</w:t>
      </w:r>
    </w:p>
    <w:p w:rsidR="002B2C6E" w:rsidRPr="002B2C6E" w:rsidRDefault="002B2C6E" w:rsidP="002B2C6E">
      <w:pPr>
        <w:pStyle w:val="ab"/>
        <w:numPr>
          <w:ilvl w:val="0"/>
          <w:numId w:val="9"/>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2B2C6E">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ommaviy-axborot vositalari huquqi amaliyoti bilan bog‘liq ahloqiy jihatlarni tushunib yetganlikni ko‘rsatish  (TDKN XI).</w:t>
      </w:r>
    </w:p>
    <w:p w:rsidR="002B2C6E" w:rsidRPr="002B2C6E" w:rsidRDefault="002B2C6E" w:rsidP="002B2C6E">
      <w:pPr>
        <w:pStyle w:val="ab"/>
        <w:tabs>
          <w:tab w:val="left" w:pos="851"/>
        </w:tabs>
        <w:ind w:left="0" w:firstLine="709"/>
        <w:rPr>
          <w:rFonts w:ascii="Times New Roman" w:hAnsi="Times New Roman" w:cs="Times New Roman"/>
          <w:bCs/>
          <w:sz w:val="28"/>
          <w:szCs w:val="28"/>
          <w:lang w:val="uz-Latn-UZ"/>
        </w:rPr>
      </w:pPr>
    </w:p>
    <w:p w:rsidR="00DC77B7" w:rsidRPr="002B2C6E" w:rsidRDefault="008C6846" w:rsidP="00DA69A0">
      <w:pPr>
        <w:pStyle w:val="LO-normal"/>
        <w:spacing w:line="276" w:lineRule="auto"/>
        <w:ind w:firstLine="567"/>
        <w:jc w:val="both"/>
        <w:rPr>
          <w:rFonts w:ascii="Times New Roman" w:eastAsia="Times New Roman" w:hAnsi="Times New Roman" w:cs="Times New Roman"/>
          <w:b/>
          <w:sz w:val="28"/>
          <w:szCs w:val="28"/>
          <w:lang w:val="uz-Latn-UZ"/>
        </w:rPr>
      </w:pPr>
      <w:r w:rsidRPr="002B2C6E">
        <w:rPr>
          <w:rFonts w:ascii="Times New Roman" w:eastAsia="Times New Roman" w:hAnsi="Times New Roman" w:cs="Times New Roman"/>
          <w:sz w:val="28"/>
          <w:szCs w:val="28"/>
          <w:lang w:val="uz-Latn-UZ"/>
        </w:rPr>
        <w:lastRenderedPageBreak/>
        <w:t>Ta’lim dasturidan kutilayotgan natijalardan tashqari, har bir modul uchun alohida moduldan kutilayotgan natijalar ham mavjud. Moduldan kutilayotgan natijalar dasturdan kutilayotgan natijalarga mos kelishi va har bir modul qanchalik darajada umumiy o‘quv natijalariga hissa qo‘shishini ko‘rsatish uchun xaritalashtirilgan. Shu sababli ushbu dasturni muvaffaqiyatli tamomlagan magistratura talabasi ushbu dastur spetsifikatsiyasida va ta’lim dasturida belgilangan natijalar, zarur bilim, ko‘nikma va qadriyatlar majmuasiga erishgan bo‘ladi.</w:t>
      </w:r>
    </w:p>
    <w:p w:rsidR="00DC77B7" w:rsidRPr="002B2C6E" w:rsidRDefault="008C6846" w:rsidP="00DA69A0">
      <w:pPr>
        <w:pStyle w:val="LO-normal"/>
        <w:spacing w:line="276" w:lineRule="auto"/>
        <w:ind w:firstLine="567"/>
        <w:rPr>
          <w:rFonts w:ascii="Times New Roman" w:eastAsia="Times New Roman" w:hAnsi="Times New Roman" w:cs="Times New Roman"/>
          <w:b/>
          <w:sz w:val="28"/>
          <w:szCs w:val="28"/>
          <w:lang w:val="uz-Latn-UZ"/>
        </w:rPr>
      </w:pPr>
      <w:r w:rsidRPr="002B2C6E">
        <w:rPr>
          <w:rFonts w:ascii="Times New Roman" w:eastAsia="Times New Roman" w:hAnsi="Times New Roman" w:cs="Times New Roman"/>
          <w:b/>
          <w:sz w:val="28"/>
          <w:szCs w:val="28"/>
          <w:lang w:val="uz-Latn-UZ"/>
        </w:rPr>
        <w:t>Dasturning tuzilishi</w:t>
      </w:r>
    </w:p>
    <w:p w:rsidR="00DC77B7" w:rsidRPr="002B2C6E" w:rsidRDefault="008C6846" w:rsidP="00DA69A0">
      <w:pPr>
        <w:pStyle w:val="LO-normal"/>
        <w:spacing w:line="276" w:lineRule="auto"/>
        <w:ind w:firstLine="567"/>
        <w:rPr>
          <w:rFonts w:ascii="Times New Roman" w:eastAsia="Times New Roman" w:hAnsi="Times New Roman" w:cs="Times New Roman"/>
          <w:sz w:val="28"/>
          <w:szCs w:val="28"/>
          <w:lang w:val="uz-Latn-UZ"/>
        </w:rPr>
      </w:pPr>
      <w:r w:rsidRPr="002B2C6E">
        <w:rPr>
          <w:rFonts w:ascii="Times New Roman" w:eastAsia="Times New Roman" w:hAnsi="Times New Roman" w:cs="Times New Roman"/>
          <w:sz w:val="28"/>
          <w:szCs w:val="28"/>
          <w:lang w:val="uz-Latn-UZ"/>
        </w:rPr>
        <w:t>Har bir magistratura dasturi, o‘rganish mavzusidan qat’i nazar, quyidagilarni o‘z ichiga olishi kerak:</w:t>
      </w:r>
    </w:p>
    <w:tbl>
      <w:tblPr>
        <w:tblStyle w:val="TableNormal"/>
        <w:tblW w:w="8958" w:type="dxa"/>
        <w:tblInd w:w="250" w:type="dxa"/>
        <w:tblLayout w:type="fixed"/>
        <w:tblCellMar>
          <w:left w:w="108" w:type="dxa"/>
          <w:right w:w="108" w:type="dxa"/>
        </w:tblCellMar>
        <w:tblLook w:val="0400" w:firstRow="0" w:lastRow="0" w:firstColumn="0" w:lastColumn="0" w:noHBand="0" w:noVBand="1"/>
      </w:tblPr>
      <w:tblGrid>
        <w:gridCol w:w="2976"/>
        <w:gridCol w:w="3664"/>
        <w:gridCol w:w="2318"/>
      </w:tblGrid>
      <w:tr w:rsidR="00DC77B7" w:rsidRPr="002B2C6E">
        <w:trPr>
          <w:trHeight w:val="654"/>
        </w:trPr>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b/>
                <w:color w:val="000000"/>
                <w:sz w:val="28"/>
                <w:szCs w:val="28"/>
                <w:lang w:val="uz-Latn-UZ"/>
              </w:rPr>
            </w:pPr>
            <w:r w:rsidRPr="002B2C6E">
              <w:rPr>
                <w:rFonts w:ascii="Times New Roman" w:eastAsia="Times New Roman" w:hAnsi="Times New Roman" w:cs="Times New Roman"/>
                <w:b/>
                <w:color w:val="000000"/>
                <w:sz w:val="28"/>
                <w:szCs w:val="28"/>
                <w:lang w:val="uz-Latn-UZ"/>
              </w:rPr>
              <w:t>Modullar</w:t>
            </w:r>
          </w:p>
          <w:p w:rsidR="00DC77B7" w:rsidRPr="002B2C6E" w:rsidRDefault="00DC77B7" w:rsidP="00DA69A0">
            <w:pPr>
              <w:pStyle w:val="LO-normal"/>
              <w:widowControl w:val="0"/>
              <w:spacing w:line="276" w:lineRule="auto"/>
              <w:ind w:firstLine="567"/>
              <w:jc w:val="center"/>
              <w:rPr>
                <w:rFonts w:ascii="Times New Roman" w:eastAsia="Times New Roman" w:hAnsi="Times New Roman" w:cs="Times New Roman"/>
                <w:b/>
                <w:color w:val="000000"/>
                <w:sz w:val="28"/>
                <w:szCs w:val="28"/>
                <w:lang w:val="uz-Latn-UZ"/>
              </w:rPr>
            </w:pPr>
          </w:p>
        </w:tc>
        <w:tc>
          <w:tcPr>
            <w:tcW w:w="3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b/>
                <w:color w:val="000000"/>
                <w:sz w:val="28"/>
                <w:szCs w:val="28"/>
                <w:lang w:val="uz-Latn-UZ"/>
              </w:rPr>
            </w:pPr>
            <w:r w:rsidRPr="002B2C6E">
              <w:rPr>
                <w:rFonts w:ascii="Times New Roman" w:eastAsia="Times New Roman" w:hAnsi="Times New Roman" w:cs="Times New Roman"/>
                <w:b/>
                <w:color w:val="000000"/>
                <w:sz w:val="28"/>
                <w:szCs w:val="28"/>
                <w:lang w:val="uz-Latn-UZ"/>
              </w:rPr>
              <w:t>Modullar uchun ajratilgan soatlar</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b/>
                <w:color w:val="000000"/>
                <w:sz w:val="28"/>
                <w:szCs w:val="28"/>
                <w:lang w:val="uz-Latn-UZ"/>
              </w:rPr>
            </w:pPr>
            <w:r w:rsidRPr="002B2C6E">
              <w:rPr>
                <w:rFonts w:ascii="Times New Roman" w:eastAsia="Times New Roman" w:hAnsi="Times New Roman" w:cs="Times New Roman"/>
                <w:b/>
                <w:color w:val="000000"/>
                <w:sz w:val="28"/>
                <w:szCs w:val="28"/>
                <w:lang w:val="uz-Latn-UZ"/>
              </w:rPr>
              <w:t>Kreditlar miqdori</w:t>
            </w:r>
          </w:p>
        </w:tc>
      </w:tr>
      <w:tr w:rsidR="00DC77B7" w:rsidRPr="002B2C6E">
        <w:trPr>
          <w:trHeight w:val="309"/>
        </w:trPr>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Majburiy modullar</w:t>
            </w:r>
          </w:p>
        </w:tc>
        <w:tc>
          <w:tcPr>
            <w:tcW w:w="3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875</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35</w:t>
            </w:r>
          </w:p>
        </w:tc>
      </w:tr>
      <w:tr w:rsidR="00DC77B7" w:rsidRPr="002B2C6E">
        <w:trPr>
          <w:trHeight w:val="201"/>
        </w:trPr>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Tanlov modullari</w:t>
            </w:r>
          </w:p>
        </w:tc>
        <w:tc>
          <w:tcPr>
            <w:tcW w:w="3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250</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10</w:t>
            </w:r>
          </w:p>
        </w:tc>
      </w:tr>
      <w:tr w:rsidR="00DC77B7" w:rsidRPr="002B2C6E">
        <w:trPr>
          <w:trHeight w:val="266"/>
        </w:trPr>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 xml:space="preserve">Yakuniy davlat attestatsiyasi </w:t>
            </w:r>
          </w:p>
        </w:tc>
        <w:tc>
          <w:tcPr>
            <w:tcW w:w="3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375</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7B7" w:rsidRPr="002B2C6E" w:rsidRDefault="008C6846" w:rsidP="00DA69A0">
            <w:pPr>
              <w:pStyle w:val="LO-normal"/>
              <w:widowControl w:val="0"/>
              <w:spacing w:line="276" w:lineRule="auto"/>
              <w:ind w:firstLine="567"/>
              <w:jc w:val="center"/>
              <w:rPr>
                <w:rFonts w:ascii="Times New Roman" w:eastAsia="Times New Roman" w:hAnsi="Times New Roman" w:cs="Times New Roman"/>
                <w:color w:val="000000"/>
                <w:sz w:val="28"/>
                <w:szCs w:val="28"/>
                <w:lang w:val="uz-Latn-UZ"/>
              </w:rPr>
            </w:pPr>
            <w:r w:rsidRPr="002B2C6E">
              <w:rPr>
                <w:rFonts w:ascii="Times New Roman" w:eastAsia="Times New Roman" w:hAnsi="Times New Roman" w:cs="Times New Roman"/>
                <w:color w:val="000000"/>
                <w:sz w:val="28"/>
                <w:szCs w:val="28"/>
                <w:lang w:val="uz-Latn-UZ"/>
              </w:rPr>
              <w:t>15</w:t>
            </w:r>
          </w:p>
        </w:tc>
      </w:tr>
    </w:tbl>
    <w:p w:rsidR="00DC77B7" w:rsidRPr="002B2C6E" w:rsidRDefault="00DC77B7" w:rsidP="00DA69A0">
      <w:pPr>
        <w:pStyle w:val="LO-normal"/>
        <w:spacing w:line="276" w:lineRule="auto"/>
        <w:ind w:firstLine="567"/>
        <w:rPr>
          <w:rFonts w:ascii="Times New Roman" w:eastAsia="Times New Roman" w:hAnsi="Times New Roman" w:cs="Times New Roman"/>
          <w:sz w:val="28"/>
          <w:szCs w:val="28"/>
          <w:lang w:val="uz-Latn-UZ"/>
        </w:rPr>
      </w:pPr>
    </w:p>
    <w:p w:rsidR="00682A32" w:rsidRPr="002B2C6E" w:rsidRDefault="008C6846" w:rsidP="00682A32">
      <w:pPr>
        <w:ind w:firstLine="567"/>
        <w:jc w:val="both"/>
        <w:rPr>
          <w:rFonts w:ascii="Times New Roman" w:hAnsi="Times New Roman" w:cs="Times New Roman"/>
          <w:sz w:val="28"/>
          <w:szCs w:val="28"/>
          <w:lang w:val="uz-Latn-UZ"/>
        </w:rPr>
      </w:pPr>
      <w:r w:rsidRPr="002B2C6E">
        <w:rPr>
          <w:rFonts w:ascii="Times New Roman" w:eastAsia="Times New Roman" w:hAnsi="Times New Roman" w:cs="Times New Roman"/>
          <w:sz w:val="28"/>
          <w:szCs w:val="28"/>
          <w:lang w:val="uz-Latn-UZ"/>
        </w:rPr>
        <w:t xml:space="preserve"> </w:t>
      </w:r>
      <w:r w:rsidR="00682A32" w:rsidRPr="002B2C6E">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rsidR="00682A32" w:rsidRPr="002B2C6E" w:rsidRDefault="00682A32" w:rsidP="00682A32">
      <w:pPr>
        <w:ind w:firstLine="567"/>
        <w:jc w:val="both"/>
        <w:rPr>
          <w:rFonts w:ascii="Times New Roman" w:hAnsi="Times New Roman" w:cs="Times New Roman"/>
          <w:b/>
          <w:bCs/>
          <w:sz w:val="28"/>
          <w:szCs w:val="28"/>
          <w:lang w:val="uz-Latn-UZ"/>
        </w:rPr>
      </w:pPr>
    </w:p>
    <w:p w:rsidR="00682A32" w:rsidRPr="002B2C6E" w:rsidRDefault="00682A32" w:rsidP="00682A32">
      <w:pPr>
        <w:ind w:firstLine="567"/>
        <w:rPr>
          <w:rFonts w:ascii="Times New Roman" w:hAnsi="Times New Roman" w:cs="Times New Roman"/>
          <w:b/>
          <w:bCs/>
          <w:sz w:val="28"/>
          <w:szCs w:val="28"/>
          <w:lang w:val="uz-Latn-UZ"/>
        </w:rPr>
      </w:pPr>
      <w:bookmarkStart w:id="2" w:name="_Hlk150008988"/>
      <w:r w:rsidRPr="002B2C6E">
        <w:rPr>
          <w:rFonts w:ascii="Times New Roman" w:hAnsi="Times New Roman" w:cs="Times New Roman"/>
          <w:b/>
          <w:bCs/>
          <w:sz w:val="28"/>
          <w:szCs w:val="28"/>
          <w:lang w:val="uz-Latn-UZ"/>
        </w:rPr>
        <w:t>Ta’lim dasturining tuzilishi</w:t>
      </w:r>
    </w:p>
    <w:p w:rsidR="00682A32" w:rsidRPr="002B2C6E" w:rsidRDefault="00682A32" w:rsidP="00682A32">
      <w:pPr>
        <w:ind w:firstLine="567"/>
        <w:rPr>
          <w:rFonts w:ascii="Times New Roman" w:hAnsi="Times New Roman" w:cs="Times New Roman"/>
          <w:b/>
          <w:bCs/>
          <w:sz w:val="28"/>
          <w:szCs w:val="28"/>
          <w:lang w:val="uz-Latn-UZ"/>
        </w:rPr>
      </w:pP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Har bir magistratura ta’lim dasturi quyidagidan iborat:</w:t>
      </w:r>
    </w:p>
    <w:p w:rsidR="00682A32" w:rsidRPr="002B2C6E" w:rsidRDefault="00682A32" w:rsidP="00682A32">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682A32" w:rsidRPr="002B2C6E"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2B2C6E">
              <w:rPr>
                <w:rFonts w:ascii="Times New Roman" w:hAnsi="Times New Roman" w:cs="Times New Roman"/>
                <w:b/>
                <w:color w:val="000000"/>
                <w:sz w:val="28"/>
                <w:szCs w:val="28"/>
                <w:lang w:val="uz-Latn-UZ"/>
              </w:rPr>
              <w:t>Modullar</w:t>
            </w:r>
          </w:p>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2B2C6E">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2B2C6E">
              <w:rPr>
                <w:rFonts w:ascii="Times New Roman" w:hAnsi="Times New Roman" w:cs="Times New Roman"/>
                <w:b/>
                <w:color w:val="000000"/>
                <w:sz w:val="28"/>
                <w:szCs w:val="28"/>
                <w:lang w:val="uz-Latn-UZ"/>
              </w:rPr>
              <w:t>Kreditlar miqdori</w:t>
            </w:r>
          </w:p>
        </w:tc>
      </w:tr>
      <w:tr w:rsidR="00682A32" w:rsidRPr="002B2C6E"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2B2C6E">
              <w:rPr>
                <w:rFonts w:ascii="Times New Roman" w:hAnsi="Times New Roman" w:cs="Times New Roman"/>
                <w:color w:val="000000"/>
                <w:sz w:val="28"/>
                <w:szCs w:val="28"/>
                <w:lang w:val="uz-Latn-UZ"/>
              </w:rPr>
              <w:lastRenderedPageBreak/>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35</w:t>
            </w:r>
          </w:p>
        </w:tc>
      </w:tr>
      <w:tr w:rsidR="00682A32" w:rsidRPr="002B2C6E"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jc w:val="center"/>
              <w:rPr>
                <w:rFonts w:ascii="Times New Roman" w:hAnsi="Times New Roman" w:cs="Times New Roman"/>
                <w:color w:val="000000"/>
                <w:sz w:val="28"/>
                <w:szCs w:val="28"/>
                <w:lang w:val="uz-Latn-UZ"/>
              </w:rPr>
            </w:pPr>
            <w:r w:rsidRPr="002B2C6E">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10</w:t>
            </w:r>
          </w:p>
        </w:tc>
      </w:tr>
      <w:tr w:rsidR="00682A32" w:rsidRPr="002B2C6E"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2B2C6E">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682A32" w:rsidRPr="002B2C6E" w:rsidRDefault="00682A32" w:rsidP="00E87398">
            <w:pPr>
              <w:spacing w:line="20" w:lineRule="atLeast"/>
              <w:ind w:firstLine="567"/>
              <w:jc w:val="center"/>
              <w:rPr>
                <w:rFonts w:ascii="Times New Roman" w:hAnsi="Times New Roman" w:cs="Times New Roman"/>
                <w:bCs/>
                <w:color w:val="000000"/>
                <w:sz w:val="28"/>
                <w:szCs w:val="28"/>
                <w:lang w:val="uz-Latn-UZ"/>
              </w:rPr>
            </w:pPr>
            <w:r w:rsidRPr="002B2C6E">
              <w:rPr>
                <w:rFonts w:ascii="Times New Roman" w:hAnsi="Times New Roman" w:cs="Times New Roman"/>
                <w:bCs/>
                <w:color w:val="000000"/>
                <w:sz w:val="28"/>
                <w:szCs w:val="28"/>
                <w:lang w:val="uz-Latn-UZ"/>
              </w:rPr>
              <w:t>15</w:t>
            </w:r>
          </w:p>
        </w:tc>
      </w:tr>
    </w:tbl>
    <w:p w:rsidR="00682A32" w:rsidRPr="002B2C6E" w:rsidRDefault="00682A32" w:rsidP="00682A32">
      <w:pPr>
        <w:ind w:firstLine="567"/>
        <w:rPr>
          <w:rFonts w:ascii="Times New Roman" w:hAnsi="Times New Roman" w:cs="Times New Roman"/>
          <w:sz w:val="28"/>
          <w:szCs w:val="28"/>
          <w:lang w:val="uz-Latn-UZ"/>
        </w:rPr>
      </w:pPr>
    </w:p>
    <w:p w:rsidR="00682A32" w:rsidRPr="002B2C6E" w:rsidRDefault="00682A32" w:rsidP="00682A32">
      <w:pPr>
        <w:spacing w:after="150" w:line="240" w:lineRule="auto"/>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rsidR="00682A32" w:rsidRPr="002B2C6E" w:rsidRDefault="00682A32" w:rsidP="00682A32">
      <w:pPr>
        <w:spacing w:after="150" w:line="240" w:lineRule="auto"/>
        <w:ind w:firstLine="567"/>
        <w:jc w:val="both"/>
        <w:rPr>
          <w:rFonts w:ascii="Times New Roman" w:hAnsi="Times New Roman" w:cs="Times New Roman"/>
          <w:sz w:val="28"/>
          <w:szCs w:val="28"/>
          <w:lang w:val="uz-Latn-UZ"/>
        </w:rPr>
      </w:pPr>
    </w:p>
    <w:bookmarkEnd w:id="2"/>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 xml:space="preserve">Ta’lim olish va o‘qitish strategiyalari </w:t>
      </w:r>
    </w:p>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w:t>
      </w:r>
      <w:r w:rsidRPr="002B2C6E">
        <w:rPr>
          <w:rFonts w:ascii="Times New Roman" w:hAnsi="Times New Roman" w:cs="Times New Roman"/>
          <w:sz w:val="28"/>
          <w:szCs w:val="28"/>
          <w:lang w:val="uz-Latn-UZ"/>
        </w:rPr>
        <w:lastRenderedPageBreak/>
        <w:t>bosqichida asosan mustaqil tadqiqotlarga urg‘u berilib, bu jarayon tanlangan sohaga oid mavzu doirasida dissertatsiya himoyasi bilan yakunlanadi.</w:t>
      </w: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Assessment va baholash</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Qo‘shimcha ma’lumot uchun qarang: </w:t>
      </w:r>
      <w:hyperlink r:id="rId9" w:history="1">
        <w:r w:rsidRPr="002B2C6E">
          <w:rPr>
            <w:rStyle w:val="a3"/>
            <w:rFonts w:ascii="Times New Roman" w:hAnsi="Times New Roman" w:cs="Times New Roman"/>
            <w:sz w:val="28"/>
            <w:szCs w:val="28"/>
            <w:lang w:val="uz-Latn-UZ"/>
          </w:rPr>
          <w:t>https://lex.uz/docs/-2935457</w:t>
        </w:r>
      </w:hyperlink>
      <w:r w:rsidRPr="002B2C6E">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682A32" w:rsidRPr="002B2C6E" w:rsidRDefault="00682A32" w:rsidP="00682A32">
      <w:pPr>
        <w:spacing w:after="0"/>
        <w:ind w:firstLine="567"/>
        <w:jc w:val="both"/>
        <w:rPr>
          <w:rFonts w:ascii="Times New Roman" w:hAnsi="Times New Roman" w:cs="Times New Roman"/>
          <w:sz w:val="28"/>
          <w:szCs w:val="28"/>
          <w:lang w:val="uz-Latn-UZ"/>
        </w:rPr>
      </w:pPr>
    </w:p>
    <w:p w:rsidR="00682A32" w:rsidRPr="002B2C6E" w:rsidRDefault="00682A32" w:rsidP="00682A32">
      <w:pPr>
        <w:spacing w:after="0"/>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Dissertatsiya ishi</w:t>
      </w:r>
    </w:p>
    <w:p w:rsidR="00682A32" w:rsidRPr="002B2C6E" w:rsidRDefault="00682A32" w:rsidP="00682A32">
      <w:pPr>
        <w:spacing w:after="0"/>
        <w:ind w:firstLine="567"/>
        <w:jc w:val="both"/>
        <w:rPr>
          <w:rFonts w:ascii="Times New Roman" w:hAnsi="Times New Roman" w:cs="Times New Roman"/>
          <w:b/>
          <w:bCs/>
          <w:sz w:val="28"/>
          <w:szCs w:val="28"/>
          <w:lang w:val="uz-Latn-UZ"/>
        </w:rPr>
      </w:pP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lastRenderedPageBreak/>
        <w:t>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rsidR="00682A32" w:rsidRPr="002B2C6E" w:rsidRDefault="00682A32" w:rsidP="00682A32">
      <w:pPr>
        <w:spacing w:after="0"/>
        <w:ind w:firstLine="567"/>
        <w:jc w:val="both"/>
        <w:rPr>
          <w:rFonts w:ascii="Times New Roman" w:hAnsi="Times New Roman" w:cs="Times New Roman"/>
          <w:b/>
          <w:bCs/>
          <w:sz w:val="28"/>
          <w:szCs w:val="28"/>
          <w:lang w:val="uz-Latn-UZ"/>
        </w:rPr>
      </w:pPr>
    </w:p>
    <w:p w:rsidR="00682A32" w:rsidRPr="002B2C6E" w:rsidRDefault="00682A32" w:rsidP="00682A32">
      <w:pPr>
        <w:spacing w:after="0"/>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Modullarni o‘zlashtirish</w:t>
      </w:r>
    </w:p>
    <w:p w:rsidR="00682A32" w:rsidRPr="002B2C6E" w:rsidRDefault="00682A32" w:rsidP="00682A32">
      <w:pPr>
        <w:spacing w:after="0"/>
        <w:ind w:firstLine="567"/>
        <w:jc w:val="both"/>
        <w:rPr>
          <w:rFonts w:ascii="Times New Roman" w:hAnsi="Times New Roman" w:cs="Times New Roman"/>
          <w:b/>
          <w:bCs/>
          <w:sz w:val="28"/>
          <w:szCs w:val="28"/>
          <w:lang w:val="uz-Latn-UZ"/>
        </w:rPr>
      </w:pP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rsidR="00682A32" w:rsidRPr="002B2C6E" w:rsidRDefault="00682A32" w:rsidP="00682A32">
      <w:pPr>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TDYUning o‘ziga xos xususiyati har bir talabaning muvaffaqiyatga erishishlarida shart-sharoit va imkoniyat yaratilishidadur. </w:t>
      </w:r>
    </w:p>
    <w:p w:rsidR="00682A32" w:rsidRPr="002B2C6E" w:rsidRDefault="00682A32" w:rsidP="00682A32">
      <w:pPr>
        <w:ind w:firstLine="567"/>
        <w:jc w:val="both"/>
        <w:rPr>
          <w:rFonts w:ascii="Times New Roman" w:hAnsi="Times New Roman" w:cs="Times New Roman"/>
          <w:sz w:val="28"/>
          <w:szCs w:val="28"/>
          <w:lang w:val="uz-Latn-UZ"/>
        </w:rPr>
      </w:pP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Talabalarni qo‘llab-quvvatlash</w:t>
      </w:r>
    </w:p>
    <w:p w:rsidR="00682A32" w:rsidRPr="002B2C6E" w:rsidRDefault="00682A32" w:rsidP="00682A32">
      <w:pPr>
        <w:spacing w:after="0" w:line="276" w:lineRule="auto"/>
        <w:ind w:firstLine="567"/>
        <w:jc w:val="both"/>
        <w:rPr>
          <w:rFonts w:ascii="Times New Roman" w:hAnsi="Times New Roman" w:cs="Times New Roman"/>
          <w:sz w:val="28"/>
          <w:szCs w:val="28"/>
          <w:lang w:val="uz-Latn-UZ" w:bidi="ar"/>
        </w:rPr>
      </w:pPr>
      <w:r w:rsidRPr="002B2C6E">
        <w:rPr>
          <w:rFonts w:ascii="Times New Roman" w:hAnsi="Times New Roman" w:cs="Times New Roman"/>
          <w:sz w:val="28"/>
          <w:szCs w:val="28"/>
          <w:lang w:val="uz-Latn-UZ"/>
        </w:rPr>
        <w:t xml:space="preserve">Barcha magistratura talabalariga Magistratura va sirtqi ta’lim fakulteti dekanati mas’uldir. </w:t>
      </w:r>
      <w:r w:rsidRPr="002B2C6E">
        <w:rPr>
          <w:rFonts w:ascii="Times New Roman" w:hAnsi="Times New Roman" w:cs="Times New Roman"/>
          <w:sz w:val="28"/>
          <w:szCs w:val="28"/>
          <w:lang w:val="uz-Latn-UZ" w:bidi="ar"/>
        </w:rPr>
        <w:t xml:space="preserve">Dekanat mutaxassislari talabalar bilan umumiy muhokamalar </w:t>
      </w:r>
      <w:r w:rsidRPr="002B2C6E">
        <w:rPr>
          <w:rFonts w:ascii="Times New Roman" w:hAnsi="Times New Roman" w:cs="Times New Roman"/>
          <w:sz w:val="28"/>
          <w:szCs w:val="28"/>
          <w:lang w:val="uz-Latn-UZ" w:bidi="ar"/>
        </w:rPr>
        <w:lastRenderedPageBreak/>
        <w:t>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rsidR="00682A32" w:rsidRPr="002B2C6E" w:rsidRDefault="00682A32" w:rsidP="00682A32">
      <w:pPr>
        <w:spacing w:after="0" w:line="276" w:lineRule="auto"/>
        <w:ind w:firstLine="851"/>
        <w:jc w:val="both"/>
        <w:rPr>
          <w:rFonts w:ascii="Times New Roman" w:hAnsi="Times New Roman" w:cs="Times New Roman"/>
          <w:sz w:val="28"/>
          <w:szCs w:val="28"/>
          <w:lang w:val="uz-Latn-UZ" w:bidi="ar"/>
        </w:rPr>
      </w:pPr>
    </w:p>
    <w:p w:rsidR="00682A32" w:rsidRPr="002B2C6E" w:rsidRDefault="00682A32" w:rsidP="00682A32">
      <w:pPr>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Bitiruvchilarning ishga joylashishi va ularga karyera bo‘yicha yo‘l-yo‘riq ko‘rsatish</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rsidR="00682A32" w:rsidRPr="002B2C6E" w:rsidRDefault="00682A32" w:rsidP="00682A32">
      <w:pPr>
        <w:spacing w:after="0"/>
        <w:ind w:firstLine="567"/>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rsidR="00682A32" w:rsidRPr="002B2C6E" w:rsidRDefault="00682A32" w:rsidP="00682A32">
      <w:pPr>
        <w:spacing w:after="0"/>
        <w:ind w:firstLine="567"/>
        <w:jc w:val="both"/>
        <w:rPr>
          <w:rFonts w:ascii="Times New Roman" w:hAnsi="Times New Roman" w:cs="Times New Roman"/>
          <w:b/>
          <w:bCs/>
          <w:sz w:val="28"/>
          <w:szCs w:val="28"/>
          <w:lang w:val="uz-Latn-UZ"/>
        </w:rPr>
      </w:pPr>
    </w:p>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r w:rsidRPr="002B2C6E">
        <w:rPr>
          <w:rFonts w:ascii="Times New Roman" w:hAnsi="Times New Roman" w:cs="Times New Roman"/>
          <w:b/>
          <w:bCs/>
          <w:sz w:val="28"/>
          <w:szCs w:val="28"/>
          <w:lang w:val="uz-Latn-UZ"/>
        </w:rPr>
        <w:t>Ta’lim sifatini baholash va oshirish</w:t>
      </w:r>
    </w:p>
    <w:p w:rsidR="00682A32" w:rsidRPr="002B2C6E" w:rsidRDefault="00682A32" w:rsidP="00682A32">
      <w:pPr>
        <w:spacing w:after="0" w:line="276" w:lineRule="auto"/>
        <w:ind w:firstLine="567"/>
        <w:jc w:val="both"/>
        <w:rPr>
          <w:rFonts w:ascii="Times New Roman" w:hAnsi="Times New Roman" w:cs="Times New Roman"/>
          <w:b/>
          <w:bCs/>
          <w:sz w:val="28"/>
          <w:szCs w:val="28"/>
          <w:lang w:val="uz-Latn-UZ"/>
        </w:rPr>
      </w:pPr>
    </w:p>
    <w:p w:rsidR="00682A32" w:rsidRPr="002B2C6E" w:rsidRDefault="00682A32" w:rsidP="00682A32">
      <w:pPr>
        <w:spacing w:after="0" w:line="276" w:lineRule="auto"/>
        <w:ind w:firstLine="851"/>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rsidR="00682A32" w:rsidRPr="002B2C6E" w:rsidRDefault="00682A32" w:rsidP="00682A32">
      <w:pPr>
        <w:spacing w:after="0" w:line="276" w:lineRule="auto"/>
        <w:ind w:firstLine="851"/>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bidi="ar"/>
        </w:rPr>
        <w:lastRenderedPageBreak/>
        <w:t>TDYUning Ta’lim sifatini nazorat qilish bo‘limi dastur bo‘yicha davomli ichki monitoringni amalga oshiradi va to‘plangan natijalarga asoslanib, zarur bo‘lgan takomillashtirishga qaratilgan chora-tadbirlarini amalga oshiradi.</w:t>
      </w:r>
    </w:p>
    <w:p w:rsidR="00682A32" w:rsidRPr="002B2C6E" w:rsidRDefault="00682A32" w:rsidP="00682A32">
      <w:pPr>
        <w:spacing w:after="0" w:line="276" w:lineRule="auto"/>
        <w:ind w:firstLine="851"/>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rsidR="00682A32" w:rsidRPr="002B2C6E" w:rsidRDefault="00682A32" w:rsidP="00682A32">
      <w:pPr>
        <w:spacing w:after="0" w:line="276" w:lineRule="auto"/>
        <w:ind w:firstLine="851"/>
        <w:jc w:val="both"/>
        <w:rPr>
          <w:rFonts w:ascii="Times New Roman" w:hAnsi="Times New Roman" w:cs="Times New Roman"/>
          <w:sz w:val="28"/>
          <w:szCs w:val="28"/>
          <w:lang w:val="uz-Latn-UZ"/>
        </w:rPr>
      </w:pPr>
      <w:r w:rsidRPr="002B2C6E">
        <w:rPr>
          <w:rFonts w:ascii="Times New Roman" w:hAnsi="Times New Roman" w:cs="Times New Roman"/>
          <w:sz w:val="28"/>
          <w:szCs w:val="28"/>
          <w:lang w:val="uz-Latn-UZ" w:bidi="ar"/>
        </w:rPr>
        <w:t xml:space="preserve">Tegishli barcha savollar bo‘yicha TDYUning Ta’lim sifatini nazorat qilish bo‘limi bilan quyidagi elektron pochta orqali bog‘laning: </w:t>
      </w:r>
      <w:hyperlink r:id="rId10" w:history="1">
        <w:r w:rsidRPr="002B2C6E">
          <w:rPr>
            <w:rStyle w:val="a3"/>
            <w:rFonts w:ascii="Times New Roman" w:hAnsi="Times New Roman" w:cs="Times New Roman"/>
            <w:sz w:val="28"/>
            <w:szCs w:val="28"/>
            <w:lang w:val="uz-Latn-UZ"/>
          </w:rPr>
          <w:t>b.akmalxonov@tsul.uz</w:t>
        </w:r>
      </w:hyperlink>
      <w:r w:rsidRPr="002B2C6E">
        <w:rPr>
          <w:rFonts w:ascii="Times New Roman" w:hAnsi="Times New Roman" w:cs="Times New Roman"/>
          <w:sz w:val="28"/>
          <w:szCs w:val="28"/>
          <w:lang w:val="uz-Latn-UZ" w:bidi="ar"/>
        </w:rPr>
        <w:t xml:space="preserve"> </w:t>
      </w:r>
    </w:p>
    <w:bookmarkEnd w:id="1"/>
    <w:p w:rsidR="00DC77B7" w:rsidRPr="002B2C6E" w:rsidRDefault="00DC77B7" w:rsidP="00DA69A0">
      <w:pPr>
        <w:pStyle w:val="LO-normal"/>
        <w:spacing w:line="276" w:lineRule="auto"/>
        <w:ind w:firstLine="567"/>
        <w:jc w:val="both"/>
        <w:rPr>
          <w:rFonts w:ascii="Times New Roman" w:eastAsia="Times New Roman" w:hAnsi="Times New Roman" w:cs="Times New Roman"/>
          <w:sz w:val="28"/>
          <w:szCs w:val="28"/>
          <w:lang w:val="uz-Latn-UZ"/>
        </w:rPr>
      </w:pPr>
    </w:p>
    <w:sectPr w:rsidR="00DC77B7" w:rsidRPr="002B2C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14" w:rsidRDefault="00C81714">
      <w:pPr>
        <w:spacing w:after="0" w:line="240" w:lineRule="auto"/>
      </w:pPr>
      <w:r>
        <w:separator/>
      </w:r>
    </w:p>
  </w:endnote>
  <w:endnote w:type="continuationSeparator" w:id="0">
    <w:p w:rsidR="00C81714" w:rsidRDefault="00C8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8C6846">
    <w:pPr>
      <w:pStyle w:val="LO-normal"/>
      <w:tabs>
        <w:tab w:val="center" w:pos="4513"/>
        <w:tab w:val="right" w:pos="9026"/>
      </w:tabs>
      <w:spacing w:after="0" w:line="240" w:lineRule="auto"/>
      <w:jc w:val="center"/>
      <w:rPr>
        <w:color w:val="000000"/>
      </w:rPr>
    </w:pPr>
    <w:r>
      <w:fldChar w:fldCharType="begin"/>
    </w:r>
    <w:r>
      <w:instrText xml:space="preserve"> PAGE </w:instrText>
    </w:r>
    <w:r>
      <w:fldChar w:fldCharType="separate"/>
    </w:r>
    <w:r>
      <w:t>0</w:t>
    </w:r>
    <w:r>
      <w:fldChar w:fldCharType="end"/>
    </w:r>
  </w:p>
  <w:p w:rsidR="00DC77B7" w:rsidRDefault="00DC77B7">
    <w:pPr>
      <w:pStyle w:val="LO-normal"/>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8C6846">
    <w:pPr>
      <w:pStyle w:val="LO-normal"/>
      <w:tabs>
        <w:tab w:val="center" w:pos="4513"/>
        <w:tab w:val="right" w:pos="9026"/>
      </w:tabs>
      <w:spacing w:after="0" w:line="240" w:lineRule="auto"/>
      <w:jc w:val="center"/>
      <w:rPr>
        <w:color w:val="000000"/>
      </w:rPr>
    </w:pPr>
    <w:r>
      <w:fldChar w:fldCharType="begin"/>
    </w:r>
    <w:r>
      <w:instrText xml:space="preserve"> PAGE </w:instrText>
    </w:r>
    <w:r>
      <w:fldChar w:fldCharType="separate"/>
    </w:r>
    <w:r w:rsidR="002B2C6E">
      <w:rPr>
        <w:noProof/>
      </w:rPr>
      <w:t>1</w:t>
    </w:r>
    <w:r>
      <w:fldChar w:fldCharType="end"/>
    </w:r>
  </w:p>
  <w:p w:rsidR="00DC77B7" w:rsidRDefault="00DC77B7">
    <w:pPr>
      <w:pStyle w:val="LO-normal"/>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8C6846">
    <w:pPr>
      <w:pStyle w:val="LO-normal"/>
      <w:tabs>
        <w:tab w:val="center" w:pos="4513"/>
        <w:tab w:val="right" w:pos="9026"/>
      </w:tabs>
      <w:spacing w:after="0" w:line="240" w:lineRule="auto"/>
      <w:jc w:val="center"/>
      <w:rPr>
        <w:color w:val="000000"/>
      </w:rPr>
    </w:pPr>
    <w:r>
      <w:fldChar w:fldCharType="begin"/>
    </w:r>
    <w:r>
      <w:instrText xml:space="preserve"> PAGE </w:instrText>
    </w:r>
    <w:r>
      <w:fldChar w:fldCharType="separate"/>
    </w:r>
    <w:r>
      <w:t>7</w:t>
    </w:r>
    <w:r>
      <w:fldChar w:fldCharType="end"/>
    </w:r>
  </w:p>
  <w:p w:rsidR="00DC77B7" w:rsidRDefault="00DC77B7">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14" w:rsidRDefault="00C81714">
      <w:pPr>
        <w:spacing w:after="0" w:line="240" w:lineRule="auto"/>
      </w:pPr>
      <w:r>
        <w:separator/>
      </w:r>
    </w:p>
  </w:footnote>
  <w:footnote w:type="continuationSeparator" w:id="0">
    <w:p w:rsidR="00C81714" w:rsidRDefault="00C8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DC77B7">
    <w:pPr>
      <w:pStyle w:val="LO-normal"/>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DC77B7">
    <w:pPr>
      <w:pStyle w:val="LO-normal"/>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B7" w:rsidRDefault="00DC77B7">
    <w:pPr>
      <w:pStyle w:val="LO-normal"/>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220"/>
    <w:multiLevelType w:val="multilevel"/>
    <w:tmpl w:val="EEFCF41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nsid w:val="04BD6596"/>
    <w:multiLevelType w:val="multilevel"/>
    <w:tmpl w:val="FB80EF0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86730D"/>
    <w:multiLevelType w:val="multilevel"/>
    <w:tmpl w:val="25D4AFF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nsid w:val="75516A74"/>
    <w:multiLevelType w:val="multilevel"/>
    <w:tmpl w:val="565A4F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D6267E1"/>
    <w:multiLevelType w:val="multilevel"/>
    <w:tmpl w:val="C80E70C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8"/>
  </w:num>
  <w:num w:numId="2">
    <w:abstractNumId w:val="0"/>
  </w:num>
  <w:num w:numId="3">
    <w:abstractNumId w:val="6"/>
  </w:num>
  <w:num w:numId="4">
    <w:abstractNumId w:val="1"/>
  </w:num>
  <w:num w:numId="5">
    <w:abstractNumId w:val="7"/>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B7"/>
    <w:rsid w:val="002B2C6E"/>
    <w:rsid w:val="00386923"/>
    <w:rsid w:val="005516A1"/>
    <w:rsid w:val="00682A32"/>
    <w:rsid w:val="008C6846"/>
    <w:rsid w:val="00A77544"/>
    <w:rsid w:val="00C81714"/>
    <w:rsid w:val="00D35FD5"/>
    <w:rsid w:val="00DA69A0"/>
    <w:rsid w:val="00DC77B7"/>
    <w:rsid w:val="00DE25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887ED-D70E-4103-9687-5CE92815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LO-normal"/>
    <w:next w:val="LO-normal"/>
    <w:qFormat/>
    <w:pPr>
      <w:keepNext/>
      <w:keepLines/>
      <w:spacing w:before="480" w:after="120" w:line="240" w:lineRule="auto"/>
      <w:outlineLvl w:val="0"/>
    </w:pPr>
    <w:rPr>
      <w:b/>
      <w:sz w:val="48"/>
      <w:szCs w:val="48"/>
    </w:rPr>
  </w:style>
  <w:style w:type="paragraph" w:styleId="2">
    <w:name w:val="heading 2"/>
    <w:basedOn w:val="LO-normal"/>
    <w:next w:val="LO-normal"/>
    <w:qFormat/>
    <w:pPr>
      <w:keepNext/>
      <w:keepLines/>
      <w:spacing w:before="360" w:after="80" w:line="240" w:lineRule="auto"/>
      <w:outlineLvl w:val="1"/>
    </w:pPr>
    <w:rPr>
      <w:b/>
      <w:sz w:val="36"/>
      <w:szCs w:val="36"/>
    </w:rPr>
  </w:style>
  <w:style w:type="paragraph" w:styleId="3">
    <w:name w:val="heading 3"/>
    <w:basedOn w:val="LO-normal"/>
    <w:next w:val="LO-normal"/>
    <w:qFormat/>
    <w:pPr>
      <w:keepNext/>
      <w:keepLines/>
      <w:spacing w:before="280" w:after="80" w:line="240" w:lineRule="auto"/>
      <w:outlineLvl w:val="2"/>
    </w:pPr>
    <w:rPr>
      <w:b/>
      <w:sz w:val="28"/>
      <w:szCs w:val="28"/>
    </w:rPr>
  </w:style>
  <w:style w:type="paragraph" w:styleId="4">
    <w:name w:val="heading 4"/>
    <w:basedOn w:val="LO-normal"/>
    <w:next w:val="LO-normal"/>
    <w:qFormat/>
    <w:pPr>
      <w:keepNext/>
      <w:keepLines/>
      <w:spacing w:before="240" w:after="40" w:line="240" w:lineRule="auto"/>
      <w:outlineLvl w:val="3"/>
    </w:pPr>
    <w:rPr>
      <w:b/>
      <w:sz w:val="24"/>
      <w:szCs w:val="24"/>
    </w:rPr>
  </w:style>
  <w:style w:type="paragraph" w:styleId="5">
    <w:name w:val="heading 5"/>
    <w:basedOn w:val="LO-normal"/>
    <w:next w:val="LO-normal"/>
    <w:qFormat/>
    <w:pPr>
      <w:keepNext/>
      <w:keepLines/>
      <w:spacing w:before="220" w:after="40" w:line="240" w:lineRule="auto"/>
      <w:outlineLvl w:val="4"/>
    </w:pPr>
    <w:rPr>
      <w:b/>
    </w:rPr>
  </w:style>
  <w:style w:type="paragraph" w:styleId="6">
    <w:name w:val="heading 6"/>
    <w:basedOn w:val="LO-normal"/>
    <w:next w:val="LO-normal"/>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LO-normal">
    <w:name w:val="LO-normal"/>
    <w:qFormat/>
    <w:pPr>
      <w:spacing w:after="160" w:line="259" w:lineRule="auto"/>
    </w:pPr>
  </w:style>
  <w:style w:type="paragraph" w:styleId="a7">
    <w:name w:val="Title"/>
    <w:basedOn w:val="LO-normal"/>
    <w:next w:val="LO-normal"/>
    <w:qFormat/>
    <w:pPr>
      <w:keepNext/>
      <w:keepLines/>
      <w:spacing w:before="480" w:after="120" w:line="240" w:lineRule="auto"/>
    </w:pPr>
    <w:rPr>
      <w:b/>
      <w:sz w:val="72"/>
      <w:szCs w:val="72"/>
    </w:rPr>
  </w:style>
  <w:style w:type="paragraph" w:styleId="a8">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a"/>
    <w:qFormat/>
  </w:style>
  <w:style w:type="paragraph" w:styleId="a9">
    <w:name w:val="header"/>
    <w:basedOn w:val="HeaderandFooter"/>
  </w:style>
  <w:style w:type="paragraph" w:styleId="aa">
    <w:name w:val="footer"/>
    <w:basedOn w:val="HeaderandFoote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uiPriority w:val="34"/>
    <w:qFormat/>
    <w:rsid w:val="00682A32"/>
    <w:pPr>
      <w:suppressAutoHyphens w:val="0"/>
      <w:ind w:left="720"/>
      <w:contextualSpacing/>
    </w:pPr>
    <w:rPr>
      <w:rFonts w:asciiTheme="minorHAnsi" w:eastAsiaTheme="minorHAnsi" w:hAnsiTheme="minorHAnsi" w:cstheme="minorBidi"/>
      <w:kern w:val="2"/>
      <w:lang w:eastAsia="en-US" w:bidi="ar-SA"/>
      <w14:ligatures w14:val="standardContextual"/>
    </w:rPr>
  </w:style>
  <w:style w:type="table" w:styleId="ac">
    <w:name w:val="Table Grid"/>
    <w:basedOn w:val="a1"/>
    <w:uiPriority w:val="39"/>
    <w:rsid w:val="00682A32"/>
    <w:pPr>
      <w:suppressAutoHyphens w:val="0"/>
    </w:pPr>
    <w:rPr>
      <w:rFonts w:asciiTheme="minorHAnsi" w:eastAsiaTheme="minorHAnsi" w:hAnsiTheme="minorHAnsi" w:cstheme="minorBidi"/>
      <w:kern w:val="2"/>
      <w:lang w:eastAsia="en-US" w:bidi="ar-S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2794</Words>
  <Characters>15930</Characters>
  <Application>Microsoft Office Word</Application>
  <DocSecurity>0</DocSecurity>
  <Lines>132</Lines>
  <Paragraphs>37</Paragraphs>
  <ScaleCrop>false</ScaleCrop>
  <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8</cp:revision>
  <dcterms:created xsi:type="dcterms:W3CDTF">2024-08-13T03:23:00Z</dcterms:created>
  <dcterms:modified xsi:type="dcterms:W3CDTF">2024-08-20T06:02:00Z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3adaae2ca5d663f0c65506692b7241be44d6911cffa9d85de672a50a0a8cf51b</vt:lpwstr>
  </property>
</Properties>
</file>