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06" w:rsidRPr="00D7294C" w:rsidRDefault="005017FC">
      <w:pPr>
        <w:pStyle w:val="a3"/>
        <w:spacing w:before="68" w:line="259" w:lineRule="auto"/>
        <w:ind w:left="1884" w:right="1136"/>
        <w:jc w:val="center"/>
        <w:rPr>
          <w:lang w:val="uz-Latn-UZ"/>
        </w:rPr>
      </w:pPr>
      <w:r w:rsidRPr="00D7294C">
        <w:rPr>
          <w:lang w:val="uz-Latn-UZ"/>
        </w:rPr>
        <w:t>Toshkent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davlat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yuridik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universiteti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ishchi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organ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hisoblangan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doimiy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faoliyat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yurituvchi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idoralararo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kollegial</w:t>
      </w:r>
      <w:r w:rsidRPr="00D7294C">
        <w:rPr>
          <w:spacing w:val="-4"/>
          <w:lang w:val="uz-Latn-UZ"/>
        </w:rPr>
        <w:t xml:space="preserve"> </w:t>
      </w:r>
      <w:r w:rsidRPr="00D7294C">
        <w:rPr>
          <w:lang w:val="uz-Latn-UZ"/>
        </w:rPr>
        <w:t>organlar (komissiya, kengash, ishchi guruh va boshqa) haqida</w:t>
      </w:r>
    </w:p>
    <w:p w:rsidR="00233706" w:rsidRPr="00D7294C" w:rsidRDefault="005017FC">
      <w:pPr>
        <w:pStyle w:val="a3"/>
        <w:spacing w:line="274" w:lineRule="exact"/>
        <w:ind w:left="1884" w:right="1137"/>
        <w:jc w:val="center"/>
        <w:rPr>
          <w:lang w:val="uz-Latn-UZ"/>
        </w:rPr>
      </w:pPr>
      <w:r w:rsidRPr="00D7294C">
        <w:rPr>
          <w:spacing w:val="-2"/>
          <w:lang w:val="uz-Latn-UZ"/>
        </w:rPr>
        <w:t>MAʼLUMOT</w:t>
      </w:r>
    </w:p>
    <w:p w:rsidR="00233706" w:rsidRPr="00D7294C" w:rsidRDefault="00233706">
      <w:pPr>
        <w:spacing w:before="14"/>
        <w:rPr>
          <w:b/>
          <w:sz w:val="20"/>
          <w:lang w:val="uz-Latn-UZ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927"/>
        <w:gridCol w:w="2126"/>
        <w:gridCol w:w="3402"/>
        <w:gridCol w:w="4290"/>
        <w:gridCol w:w="3118"/>
      </w:tblGrid>
      <w:tr w:rsidR="00233706" w:rsidRPr="00D7294C">
        <w:trPr>
          <w:trHeight w:val="1380"/>
        </w:trPr>
        <w:tc>
          <w:tcPr>
            <w:tcW w:w="625" w:type="dxa"/>
          </w:tcPr>
          <w:p w:rsidR="00233706" w:rsidRPr="00D7294C" w:rsidRDefault="00233706">
            <w:pPr>
              <w:pStyle w:val="TableParagraph"/>
              <w:ind w:left="0"/>
              <w:jc w:val="left"/>
              <w:rPr>
                <w:b/>
                <w:sz w:val="20"/>
                <w:lang w:val="uz-Latn-UZ"/>
              </w:rPr>
            </w:pPr>
          </w:p>
          <w:p w:rsidR="00233706" w:rsidRPr="00D7294C" w:rsidRDefault="00233706">
            <w:pPr>
              <w:pStyle w:val="TableParagraph"/>
              <w:spacing w:before="114"/>
              <w:ind w:left="0"/>
              <w:jc w:val="left"/>
              <w:rPr>
                <w:b/>
                <w:sz w:val="20"/>
                <w:lang w:val="uz-Latn-UZ"/>
              </w:rPr>
            </w:pPr>
          </w:p>
          <w:p w:rsidR="00233706" w:rsidRPr="00D7294C" w:rsidRDefault="005017FC">
            <w:pPr>
              <w:pStyle w:val="TableParagraph"/>
              <w:ind w:left="107"/>
              <w:jc w:val="left"/>
              <w:rPr>
                <w:b/>
                <w:sz w:val="20"/>
                <w:lang w:val="uz-Latn-UZ"/>
              </w:rPr>
            </w:pPr>
            <w:r w:rsidRPr="00D7294C">
              <w:rPr>
                <w:b/>
                <w:spacing w:val="-5"/>
                <w:sz w:val="20"/>
                <w:lang w:val="uz-Latn-UZ"/>
              </w:rPr>
              <w:t>T/r</w:t>
            </w:r>
          </w:p>
        </w:tc>
        <w:tc>
          <w:tcPr>
            <w:tcW w:w="1927" w:type="dxa"/>
          </w:tcPr>
          <w:p w:rsidR="00233706" w:rsidRPr="00D7294C" w:rsidRDefault="00233706">
            <w:pPr>
              <w:pStyle w:val="TableParagraph"/>
              <w:spacing w:before="229"/>
              <w:ind w:left="0"/>
              <w:jc w:val="left"/>
              <w:rPr>
                <w:b/>
                <w:sz w:val="20"/>
                <w:lang w:val="uz-Latn-UZ"/>
              </w:rPr>
            </w:pPr>
          </w:p>
          <w:p w:rsidR="00233706" w:rsidRPr="00D7294C" w:rsidRDefault="005017FC">
            <w:pPr>
              <w:pStyle w:val="TableParagraph"/>
              <w:ind w:left="746" w:right="289" w:hanging="442"/>
              <w:jc w:val="left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Kollegial</w:t>
            </w:r>
            <w:r w:rsidRPr="00D7294C">
              <w:rPr>
                <w:b/>
                <w:spacing w:val="-13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 xml:space="preserve">organ </w:t>
            </w:r>
            <w:r w:rsidRPr="00D7294C">
              <w:rPr>
                <w:b/>
                <w:spacing w:val="-4"/>
                <w:sz w:val="20"/>
                <w:lang w:val="uz-Latn-UZ"/>
              </w:rPr>
              <w:t>nomi</w:t>
            </w:r>
          </w:p>
        </w:tc>
        <w:tc>
          <w:tcPr>
            <w:tcW w:w="2126" w:type="dxa"/>
          </w:tcPr>
          <w:p w:rsidR="00233706" w:rsidRPr="00D7294C" w:rsidRDefault="005017FC">
            <w:pPr>
              <w:pStyle w:val="TableParagraph"/>
              <w:spacing w:before="114"/>
              <w:ind w:left="205" w:right="193"/>
              <w:jc w:val="center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Kollegial organ tashkil</w:t>
            </w:r>
            <w:r w:rsidRPr="00D7294C">
              <w:rPr>
                <w:b/>
                <w:spacing w:val="-13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>etilishiga</w:t>
            </w:r>
            <w:r w:rsidRPr="00D7294C">
              <w:rPr>
                <w:b/>
                <w:spacing w:val="-12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 xml:space="preserve">oid </w:t>
            </w:r>
            <w:r w:rsidRPr="00D7294C">
              <w:rPr>
                <w:b/>
                <w:spacing w:val="-2"/>
                <w:sz w:val="20"/>
                <w:lang w:val="uz-Latn-UZ"/>
              </w:rPr>
              <w:t xml:space="preserve">normativ-huquqiy </w:t>
            </w:r>
            <w:r w:rsidRPr="00D7294C">
              <w:rPr>
                <w:b/>
                <w:sz w:val="20"/>
                <w:lang w:val="uz-Latn-UZ"/>
              </w:rPr>
              <w:t>hujjat nomi</w:t>
            </w:r>
          </w:p>
          <w:p w:rsidR="00233706" w:rsidRPr="00D7294C" w:rsidRDefault="005017FC">
            <w:pPr>
              <w:pStyle w:val="TableParagraph"/>
              <w:ind w:left="9"/>
              <w:jc w:val="center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va</w:t>
            </w:r>
            <w:r w:rsidRPr="00D7294C">
              <w:rPr>
                <w:b/>
                <w:spacing w:val="-2"/>
                <w:sz w:val="20"/>
                <w:lang w:val="uz-Latn-UZ"/>
              </w:rPr>
              <w:t xml:space="preserve"> rekvizitlari</w:t>
            </w:r>
          </w:p>
        </w:tc>
        <w:tc>
          <w:tcPr>
            <w:tcW w:w="3402" w:type="dxa"/>
          </w:tcPr>
          <w:p w:rsidR="00233706" w:rsidRPr="00D7294C" w:rsidRDefault="00233706">
            <w:pPr>
              <w:pStyle w:val="TableParagraph"/>
              <w:spacing w:before="229"/>
              <w:ind w:left="0"/>
              <w:jc w:val="left"/>
              <w:rPr>
                <w:b/>
                <w:sz w:val="20"/>
                <w:lang w:val="uz-Latn-UZ"/>
              </w:rPr>
            </w:pPr>
          </w:p>
          <w:p w:rsidR="00233706" w:rsidRPr="00D7294C" w:rsidRDefault="005017FC">
            <w:pPr>
              <w:pStyle w:val="TableParagraph"/>
              <w:ind w:left="9" w:right="1"/>
              <w:jc w:val="center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Kollegial</w:t>
            </w:r>
            <w:r w:rsidRPr="00D7294C">
              <w:rPr>
                <w:b/>
                <w:spacing w:val="-2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>organning</w:t>
            </w:r>
            <w:r w:rsidRPr="00D7294C">
              <w:rPr>
                <w:b/>
                <w:spacing w:val="-1"/>
                <w:sz w:val="20"/>
                <w:lang w:val="uz-Latn-UZ"/>
              </w:rPr>
              <w:t xml:space="preserve"> </w:t>
            </w:r>
            <w:r w:rsidRPr="00D7294C">
              <w:rPr>
                <w:b/>
                <w:spacing w:val="-2"/>
                <w:sz w:val="20"/>
                <w:lang w:val="uz-Latn-UZ"/>
              </w:rPr>
              <w:t>tarkibi</w:t>
            </w:r>
          </w:p>
          <w:p w:rsidR="00233706" w:rsidRPr="00D7294C" w:rsidRDefault="005017FC">
            <w:pPr>
              <w:pStyle w:val="TableParagraph"/>
              <w:ind w:left="9"/>
              <w:jc w:val="center"/>
              <w:rPr>
                <w:b/>
                <w:i/>
                <w:sz w:val="20"/>
                <w:lang w:val="uz-Latn-UZ"/>
              </w:rPr>
            </w:pPr>
            <w:r w:rsidRPr="00D7294C">
              <w:rPr>
                <w:b/>
                <w:i/>
                <w:spacing w:val="-4"/>
                <w:sz w:val="20"/>
                <w:lang w:val="uz-Latn-UZ"/>
              </w:rPr>
              <w:t>(F.I.O,</w:t>
            </w:r>
            <w:r w:rsidRPr="00D7294C">
              <w:rPr>
                <w:b/>
                <w:i/>
                <w:sz w:val="20"/>
                <w:lang w:val="uz-Latn-UZ"/>
              </w:rPr>
              <w:t xml:space="preserve"> </w:t>
            </w:r>
            <w:r w:rsidRPr="00D7294C">
              <w:rPr>
                <w:b/>
                <w:i/>
                <w:spacing w:val="-2"/>
                <w:sz w:val="20"/>
                <w:lang w:val="uz-Latn-UZ"/>
              </w:rPr>
              <w:t>lavozimi)</w:t>
            </w:r>
          </w:p>
        </w:tc>
        <w:tc>
          <w:tcPr>
            <w:tcW w:w="4290" w:type="dxa"/>
          </w:tcPr>
          <w:p w:rsidR="00233706" w:rsidRPr="00D7294C" w:rsidRDefault="00233706">
            <w:pPr>
              <w:pStyle w:val="TableParagraph"/>
              <w:spacing w:before="114"/>
              <w:ind w:left="0"/>
              <w:jc w:val="left"/>
              <w:rPr>
                <w:b/>
                <w:sz w:val="20"/>
                <w:lang w:val="uz-Latn-UZ"/>
              </w:rPr>
            </w:pPr>
          </w:p>
          <w:p w:rsidR="00233706" w:rsidRPr="00D7294C" w:rsidRDefault="00175A50">
            <w:pPr>
              <w:pStyle w:val="TableParagraph"/>
              <w:ind w:left="1137" w:hanging="926"/>
              <w:jc w:val="left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2021-2024</w:t>
            </w:r>
            <w:r w:rsidR="005017FC" w:rsidRPr="00D7294C">
              <w:rPr>
                <w:b/>
                <w:sz w:val="20"/>
                <w:lang w:val="uz-Latn-UZ"/>
              </w:rPr>
              <w:t>-yillar</w:t>
            </w:r>
            <w:r w:rsidR="005017FC" w:rsidRPr="00D7294C">
              <w:rPr>
                <w:b/>
                <w:spacing w:val="-11"/>
                <w:sz w:val="20"/>
                <w:lang w:val="uz-Latn-UZ"/>
              </w:rPr>
              <w:t xml:space="preserve"> </w:t>
            </w:r>
            <w:r w:rsidR="005017FC" w:rsidRPr="00D7294C">
              <w:rPr>
                <w:b/>
                <w:sz w:val="20"/>
                <w:lang w:val="uz-Latn-UZ"/>
              </w:rPr>
              <w:t>davomida</w:t>
            </w:r>
            <w:r w:rsidR="005017FC" w:rsidRPr="00D7294C">
              <w:rPr>
                <w:b/>
                <w:spacing w:val="-11"/>
                <w:sz w:val="20"/>
                <w:lang w:val="uz-Latn-UZ"/>
              </w:rPr>
              <w:t xml:space="preserve"> </w:t>
            </w:r>
            <w:r w:rsidR="005017FC" w:rsidRPr="00D7294C">
              <w:rPr>
                <w:b/>
                <w:sz w:val="20"/>
                <w:lang w:val="uz-Latn-UZ"/>
              </w:rPr>
              <w:t>amalga</w:t>
            </w:r>
            <w:r w:rsidR="005017FC" w:rsidRPr="00D7294C">
              <w:rPr>
                <w:b/>
                <w:spacing w:val="-11"/>
                <w:sz w:val="20"/>
                <w:lang w:val="uz-Latn-UZ"/>
              </w:rPr>
              <w:t xml:space="preserve"> </w:t>
            </w:r>
            <w:r w:rsidR="005017FC" w:rsidRPr="00D7294C">
              <w:rPr>
                <w:b/>
                <w:sz w:val="20"/>
                <w:lang w:val="uz-Latn-UZ"/>
              </w:rPr>
              <w:t>oshirilgan ishlar haqida maʼlumot</w:t>
            </w:r>
          </w:p>
          <w:p w:rsidR="00233706" w:rsidRPr="00D7294C" w:rsidRDefault="005017FC">
            <w:pPr>
              <w:pStyle w:val="TableParagraph"/>
              <w:ind w:left="280"/>
              <w:jc w:val="left"/>
              <w:rPr>
                <w:b/>
                <w:i/>
                <w:sz w:val="20"/>
                <w:lang w:val="uz-Latn-UZ"/>
              </w:rPr>
            </w:pPr>
            <w:r w:rsidRPr="00D7294C">
              <w:rPr>
                <w:b/>
                <w:i/>
                <w:sz w:val="20"/>
                <w:lang w:val="uz-Latn-UZ"/>
              </w:rPr>
              <w:t>(shu</w:t>
            </w:r>
            <w:r w:rsidRPr="00D7294C">
              <w:rPr>
                <w:b/>
                <w:i/>
                <w:spacing w:val="-2"/>
                <w:sz w:val="20"/>
                <w:lang w:val="uz-Latn-UZ"/>
              </w:rPr>
              <w:t xml:space="preserve"> </w:t>
            </w:r>
            <w:r w:rsidRPr="00D7294C">
              <w:rPr>
                <w:b/>
                <w:i/>
                <w:sz w:val="20"/>
                <w:lang w:val="uz-Latn-UZ"/>
              </w:rPr>
              <w:t>jumladan,</w:t>
            </w:r>
            <w:r w:rsidRPr="00D7294C">
              <w:rPr>
                <w:b/>
                <w:i/>
                <w:spacing w:val="-1"/>
                <w:sz w:val="20"/>
                <w:lang w:val="uz-Latn-UZ"/>
              </w:rPr>
              <w:t xml:space="preserve"> </w:t>
            </w:r>
            <w:r w:rsidRPr="00D7294C">
              <w:rPr>
                <w:b/>
                <w:i/>
                <w:sz w:val="20"/>
                <w:lang w:val="uz-Latn-UZ"/>
              </w:rPr>
              <w:t>qilingan</w:t>
            </w:r>
            <w:r w:rsidRPr="00D7294C">
              <w:rPr>
                <w:b/>
                <w:i/>
                <w:spacing w:val="-2"/>
                <w:sz w:val="20"/>
                <w:lang w:val="uz-Latn-UZ"/>
              </w:rPr>
              <w:t xml:space="preserve"> </w:t>
            </w:r>
            <w:r w:rsidRPr="00D7294C">
              <w:rPr>
                <w:b/>
                <w:i/>
                <w:sz w:val="20"/>
                <w:lang w:val="uz-Latn-UZ"/>
              </w:rPr>
              <w:t>ishlar</w:t>
            </w:r>
            <w:r w:rsidRPr="00D7294C">
              <w:rPr>
                <w:b/>
                <w:i/>
                <w:spacing w:val="-1"/>
                <w:sz w:val="20"/>
                <w:lang w:val="uz-Latn-UZ"/>
              </w:rPr>
              <w:t xml:space="preserve"> </w:t>
            </w:r>
            <w:r w:rsidRPr="00D7294C">
              <w:rPr>
                <w:b/>
                <w:i/>
                <w:sz w:val="20"/>
                <w:lang w:val="uz-Latn-UZ"/>
              </w:rPr>
              <w:t>ilova</w:t>
            </w:r>
            <w:r w:rsidRPr="00D7294C">
              <w:rPr>
                <w:b/>
                <w:i/>
                <w:spacing w:val="-1"/>
                <w:sz w:val="20"/>
                <w:lang w:val="uz-Latn-UZ"/>
              </w:rPr>
              <w:t xml:space="preserve"> </w:t>
            </w:r>
            <w:r w:rsidRPr="00D7294C">
              <w:rPr>
                <w:b/>
                <w:i/>
                <w:spacing w:val="-2"/>
                <w:sz w:val="20"/>
                <w:lang w:val="uz-Latn-UZ"/>
              </w:rPr>
              <w:t>qilinadi)</w:t>
            </w:r>
          </w:p>
        </w:tc>
        <w:tc>
          <w:tcPr>
            <w:tcW w:w="3118" w:type="dxa"/>
          </w:tcPr>
          <w:p w:rsidR="00233706" w:rsidRPr="00D7294C" w:rsidRDefault="005017FC">
            <w:pPr>
              <w:pStyle w:val="TableParagraph"/>
              <w:ind w:left="243" w:right="233" w:hanging="1"/>
              <w:jc w:val="center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Kollegial organning faoliyati samaradorligidan</w:t>
            </w:r>
            <w:r w:rsidRPr="00D7294C">
              <w:rPr>
                <w:b/>
                <w:spacing w:val="-13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>kelib</w:t>
            </w:r>
            <w:r w:rsidRPr="00D7294C">
              <w:rPr>
                <w:b/>
                <w:spacing w:val="-12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 xml:space="preserve">chiqib, uni takomillashtirish yoki </w:t>
            </w:r>
            <w:r w:rsidRPr="00D7294C">
              <w:rPr>
                <w:b/>
                <w:spacing w:val="-2"/>
                <w:sz w:val="20"/>
                <w:lang w:val="uz-Latn-UZ"/>
              </w:rPr>
              <w:t>maqbullashtirish</w:t>
            </w:r>
          </w:p>
          <w:p w:rsidR="00233706" w:rsidRPr="00D7294C" w:rsidRDefault="005017FC">
            <w:pPr>
              <w:pStyle w:val="TableParagraph"/>
              <w:spacing w:line="230" w:lineRule="atLeast"/>
              <w:ind w:left="9"/>
              <w:jc w:val="center"/>
              <w:rPr>
                <w:b/>
                <w:sz w:val="20"/>
                <w:lang w:val="uz-Latn-UZ"/>
              </w:rPr>
            </w:pPr>
            <w:r w:rsidRPr="00D7294C">
              <w:rPr>
                <w:b/>
                <w:sz w:val="20"/>
                <w:lang w:val="uz-Latn-UZ"/>
              </w:rPr>
              <w:t>(shu</w:t>
            </w:r>
            <w:r w:rsidRPr="00D7294C">
              <w:rPr>
                <w:b/>
                <w:spacing w:val="-13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>jumladan</w:t>
            </w:r>
            <w:r w:rsidRPr="00D7294C">
              <w:rPr>
                <w:b/>
                <w:spacing w:val="-12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>tugatish)</w:t>
            </w:r>
            <w:r w:rsidRPr="00D7294C">
              <w:rPr>
                <w:b/>
                <w:spacing w:val="-12"/>
                <w:sz w:val="20"/>
                <w:lang w:val="uz-Latn-UZ"/>
              </w:rPr>
              <w:t xml:space="preserve"> </w:t>
            </w:r>
            <w:r w:rsidRPr="00D7294C">
              <w:rPr>
                <w:b/>
                <w:sz w:val="20"/>
                <w:lang w:val="uz-Latn-UZ"/>
              </w:rPr>
              <w:t>bo‘yicha asoslantirilgan takliflar</w:t>
            </w:r>
          </w:p>
        </w:tc>
      </w:tr>
      <w:tr w:rsidR="00233706" w:rsidRPr="00D7294C">
        <w:trPr>
          <w:trHeight w:val="6624"/>
        </w:trPr>
        <w:tc>
          <w:tcPr>
            <w:tcW w:w="625" w:type="dxa"/>
          </w:tcPr>
          <w:p w:rsidR="00233706" w:rsidRPr="00D7294C" w:rsidRDefault="005017FC">
            <w:pPr>
              <w:pStyle w:val="TableParagraph"/>
              <w:ind w:left="107"/>
              <w:jc w:val="left"/>
              <w:rPr>
                <w:b/>
                <w:sz w:val="24"/>
                <w:lang w:val="uz-Latn-UZ"/>
              </w:rPr>
            </w:pPr>
            <w:r w:rsidRPr="00D7294C">
              <w:rPr>
                <w:b/>
                <w:spacing w:val="-5"/>
                <w:sz w:val="24"/>
                <w:lang w:val="uz-Latn-UZ"/>
              </w:rPr>
              <w:t>1.</w:t>
            </w:r>
          </w:p>
        </w:tc>
        <w:tc>
          <w:tcPr>
            <w:tcW w:w="1927" w:type="dxa"/>
          </w:tcPr>
          <w:p w:rsidR="00233706" w:rsidRPr="00D7294C" w:rsidRDefault="005017FC">
            <w:pPr>
              <w:pStyle w:val="TableParagraph"/>
              <w:tabs>
                <w:tab w:val="left" w:pos="1124"/>
              </w:tabs>
              <w:ind w:right="96" w:firstLine="260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>Toshkent davlat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>yuridik universiteti Kuzatuv</w:t>
            </w:r>
            <w:r w:rsidRPr="00D7294C">
              <w:rPr>
                <w:spacing w:val="80"/>
                <w:sz w:val="24"/>
                <w:lang w:val="uz-Latn-UZ"/>
              </w:rPr>
              <w:t xml:space="preserve"> </w:t>
            </w:r>
            <w:r w:rsidRPr="00D7294C">
              <w:rPr>
                <w:spacing w:val="-2"/>
                <w:sz w:val="24"/>
                <w:lang w:val="uz-Latn-UZ"/>
              </w:rPr>
              <w:t>kengashi</w:t>
            </w:r>
          </w:p>
        </w:tc>
        <w:tc>
          <w:tcPr>
            <w:tcW w:w="2126" w:type="dxa"/>
          </w:tcPr>
          <w:p w:rsidR="00233706" w:rsidRPr="00D7294C" w:rsidRDefault="005017FC">
            <w:pPr>
              <w:pStyle w:val="TableParagraph"/>
              <w:tabs>
                <w:tab w:val="left" w:pos="1697"/>
              </w:tabs>
              <w:ind w:right="96" w:firstLine="260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 xml:space="preserve">O‘zbekiston Respublikasi Prezidentining </w:t>
            </w:r>
            <w:r w:rsidRPr="00D7294C">
              <w:rPr>
                <w:sz w:val="24"/>
                <w:lang w:val="uz-Latn-UZ"/>
              </w:rPr>
              <w:t>2021-</w:t>
            </w:r>
            <w:r w:rsidRPr="00D7294C">
              <w:rPr>
                <w:spacing w:val="-5"/>
                <w:sz w:val="24"/>
                <w:lang w:val="uz-Latn-UZ"/>
              </w:rPr>
              <w:t>yil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5"/>
                <w:sz w:val="24"/>
                <w:lang w:val="uz-Latn-UZ"/>
              </w:rPr>
              <w:t>25-</w:t>
            </w:r>
          </w:p>
          <w:p w:rsidR="00233706" w:rsidRPr="00D7294C" w:rsidRDefault="005017FC">
            <w:pPr>
              <w:pStyle w:val="TableParagraph"/>
              <w:tabs>
                <w:tab w:val="left" w:pos="1442"/>
              </w:tabs>
              <w:ind w:right="96"/>
              <w:jc w:val="left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dekabrdagi</w:t>
            </w:r>
            <w:r w:rsidRPr="00D7294C">
              <w:rPr>
                <w:spacing w:val="7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 xml:space="preserve">"Davlat </w:t>
            </w:r>
            <w:r w:rsidRPr="00D7294C">
              <w:rPr>
                <w:spacing w:val="-4"/>
                <w:sz w:val="24"/>
                <w:lang w:val="uz-Latn-UZ"/>
              </w:rPr>
              <w:t>oliy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>ta’lim</w:t>
            </w:r>
          </w:p>
          <w:p w:rsidR="00233706" w:rsidRPr="00D7294C" w:rsidRDefault="005017FC">
            <w:pPr>
              <w:pStyle w:val="TableParagraph"/>
              <w:tabs>
                <w:tab w:val="left" w:pos="1630"/>
                <w:tab w:val="left" w:pos="1790"/>
              </w:tabs>
              <w:ind w:right="96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>muassasalarining akademik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6"/>
                <w:sz w:val="24"/>
                <w:lang w:val="uz-Latn-UZ"/>
              </w:rPr>
              <w:t xml:space="preserve">va </w:t>
            </w:r>
            <w:r w:rsidRPr="00D7294C">
              <w:rPr>
                <w:spacing w:val="-2"/>
                <w:sz w:val="24"/>
                <w:lang w:val="uz-Latn-UZ"/>
              </w:rPr>
              <w:t xml:space="preserve">tashkiliy-boshqaruv mustaqilligini </w:t>
            </w:r>
            <w:r w:rsidRPr="00D7294C">
              <w:rPr>
                <w:sz w:val="24"/>
                <w:lang w:val="uz-Latn-UZ"/>
              </w:rPr>
              <w:t>ta’minlash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bo‘yicha qo‘shimcha</w:t>
            </w:r>
            <w:r w:rsidRPr="00D7294C">
              <w:rPr>
                <w:spacing w:val="79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 xml:space="preserve">chora- </w:t>
            </w:r>
            <w:r w:rsidRPr="00D7294C">
              <w:rPr>
                <w:spacing w:val="-2"/>
                <w:sz w:val="24"/>
                <w:lang w:val="uz-Latn-UZ"/>
              </w:rPr>
              <w:t>tadbirlar to‘g‘risida"gi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4"/>
                <w:sz w:val="24"/>
                <w:lang w:val="uz-Latn-UZ"/>
              </w:rPr>
              <w:t xml:space="preserve">PQ- </w:t>
            </w:r>
            <w:r w:rsidRPr="00D7294C">
              <w:rPr>
                <w:sz w:val="24"/>
                <w:lang w:val="uz-Latn-UZ"/>
              </w:rPr>
              <w:t>60-son Qarori</w:t>
            </w:r>
          </w:p>
        </w:tc>
        <w:tc>
          <w:tcPr>
            <w:tcW w:w="3402" w:type="dxa"/>
          </w:tcPr>
          <w:p w:rsidR="00273542" w:rsidRDefault="00273542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4"/>
                <w:sz w:val="24"/>
                <w:lang w:val="uz-Latn-UZ"/>
              </w:rPr>
              <w:t>Akbar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 xml:space="preserve">Djurabaevich </w:t>
            </w:r>
            <w:r w:rsidRPr="00D7294C">
              <w:rPr>
                <w:sz w:val="24"/>
                <w:lang w:val="uz-Latn-UZ"/>
              </w:rPr>
              <w:t xml:space="preserve">Tashkulov </w:t>
            </w:r>
            <w:r w:rsidR="005017FC" w:rsidRPr="00D7294C">
              <w:rPr>
                <w:sz w:val="24"/>
                <w:lang w:val="uz-Latn-UZ"/>
              </w:rPr>
              <w:t>- Oʻzbekiston Respublikasi adliya vaziri,</w:t>
            </w:r>
            <w:r>
              <w:rPr>
                <w:sz w:val="24"/>
                <w:lang w:val="uz-Latn-UZ"/>
              </w:rPr>
              <w:t xml:space="preserve"> </w:t>
            </w:r>
            <w:r w:rsidR="005017FC" w:rsidRPr="00D7294C">
              <w:rPr>
                <w:sz w:val="24"/>
                <w:lang w:val="uz-Latn-UZ"/>
              </w:rPr>
              <w:t>Kuzatuv</w:t>
            </w:r>
            <w:r w:rsidR="005017FC" w:rsidRPr="00D7294C">
              <w:rPr>
                <w:spacing w:val="-1"/>
                <w:sz w:val="24"/>
                <w:lang w:val="uz-Latn-UZ"/>
              </w:rPr>
              <w:t xml:space="preserve"> </w:t>
            </w:r>
            <w:r w:rsidR="005017FC" w:rsidRPr="00D7294C">
              <w:rPr>
                <w:sz w:val="24"/>
                <w:lang w:val="uz-Latn-UZ"/>
              </w:rPr>
              <w:t>kengashi</w:t>
            </w:r>
            <w:r w:rsidR="005017FC" w:rsidRPr="00D7294C">
              <w:rPr>
                <w:spacing w:val="-1"/>
                <w:sz w:val="24"/>
                <w:lang w:val="uz-Latn-UZ"/>
              </w:rPr>
              <w:t xml:space="preserve"> </w:t>
            </w:r>
            <w:r w:rsidR="005017FC" w:rsidRPr="00D7294C">
              <w:rPr>
                <w:spacing w:val="-4"/>
                <w:sz w:val="24"/>
                <w:lang w:val="uz-Latn-UZ"/>
              </w:rPr>
              <w:t>raisi</w:t>
            </w:r>
          </w:p>
          <w:p w:rsidR="00273542" w:rsidRDefault="005017FC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Baxriddin Baxadirovich Valiyev - Oʻzbekiston Respublikasi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Bosh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prokurorining birinchi oʻrinbosari, Kuzatuv kengashi raisi o‘rinbosari</w:t>
            </w:r>
          </w:p>
          <w:p w:rsidR="00273542" w:rsidRDefault="005017FC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 xml:space="preserve">Xalilillo Sobirjonovich Turaxujayev - Oʻzbekiston Respublikasi Oliy sudi raisi </w:t>
            </w:r>
            <w:r w:rsidRPr="00D7294C">
              <w:rPr>
                <w:spacing w:val="-2"/>
                <w:sz w:val="24"/>
                <w:lang w:val="uz-Latn-UZ"/>
              </w:rPr>
              <w:t>oʻrinbosari</w:t>
            </w:r>
          </w:p>
          <w:p w:rsidR="00273542" w:rsidRPr="00DD657F" w:rsidRDefault="00DD657F" w:rsidP="00DD657F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>
              <w:rPr>
                <w:spacing w:val="-2"/>
                <w:sz w:val="24"/>
                <w:lang w:val="uz-Latn-UZ"/>
              </w:rPr>
              <w:t xml:space="preserve">Davron Abitovich </w:t>
            </w:r>
            <w:r w:rsidRPr="00DD657F">
              <w:rPr>
                <w:spacing w:val="-2"/>
                <w:sz w:val="24"/>
                <w:lang w:val="uz-Latn-UZ"/>
              </w:rPr>
              <w:t xml:space="preserve">Nazarmuhamedov </w:t>
            </w:r>
            <w:r w:rsidR="005017FC" w:rsidRPr="00DD657F">
              <w:rPr>
                <w:sz w:val="24"/>
                <w:lang w:val="uz-Latn-UZ"/>
              </w:rPr>
              <w:t>- Oʻzbekiston R</w:t>
            </w:r>
            <w:r>
              <w:rPr>
                <w:sz w:val="24"/>
                <w:lang w:val="uz-Latn-UZ"/>
              </w:rPr>
              <w:t xml:space="preserve">espublikasi ichki ishlar vaziri </w:t>
            </w:r>
            <w:r w:rsidR="005017FC" w:rsidRPr="00DD657F">
              <w:rPr>
                <w:spacing w:val="-2"/>
                <w:sz w:val="24"/>
                <w:lang w:val="uz-Latn-UZ"/>
              </w:rPr>
              <w:t>oʻrinbosari</w:t>
            </w:r>
          </w:p>
          <w:p w:rsidR="00273542" w:rsidRDefault="00273542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4"/>
                <w:sz w:val="24"/>
                <w:lang w:val="uz-Latn-UZ"/>
              </w:rPr>
              <w:t>Alim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 xml:space="preserve">Kadirovich </w:t>
            </w:r>
            <w:r w:rsidRPr="00D7294C">
              <w:rPr>
                <w:sz w:val="24"/>
                <w:lang w:val="uz-Latn-UZ"/>
              </w:rPr>
              <w:t>Ernazarov - Oʻzbekiston Respublikasi</w:t>
            </w:r>
            <w:r w:rsidRPr="00D7294C">
              <w:rPr>
                <w:spacing w:val="-1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Advokatlar</w:t>
            </w:r>
            <w:r w:rsidRPr="00D7294C">
              <w:rPr>
                <w:spacing w:val="-13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 xml:space="preserve">palatasi </w:t>
            </w:r>
            <w:r w:rsidRPr="00D7294C">
              <w:rPr>
                <w:spacing w:val="-2"/>
                <w:sz w:val="24"/>
                <w:lang w:val="uz-Latn-UZ"/>
              </w:rPr>
              <w:t>raisi</w:t>
            </w:r>
          </w:p>
          <w:p w:rsidR="00273542" w:rsidRDefault="00273542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pacing w:val="-2"/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 xml:space="preserve">Dilshod Rustamovich Ashurov - Oʻzbekiston Respublikasi Notarial palatasi </w:t>
            </w:r>
            <w:r>
              <w:rPr>
                <w:spacing w:val="-2"/>
                <w:sz w:val="24"/>
                <w:lang w:val="uz-Latn-UZ"/>
              </w:rPr>
              <w:t>raisi</w:t>
            </w:r>
          </w:p>
          <w:p w:rsidR="00273542" w:rsidRDefault="00273542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 xml:space="preserve">Umid Anvardjanovich </w:t>
            </w:r>
            <w:r w:rsidRPr="00D7294C">
              <w:rPr>
                <w:sz w:val="24"/>
                <w:lang w:val="uz-Latn-UZ"/>
              </w:rPr>
              <w:lastRenderedPageBreak/>
              <w:t>Aripdjanov - Centil Law Firm xalqaro yuridik firmasining Toshkent ofisi partneri, Universitet bitiruvchisi</w:t>
            </w:r>
          </w:p>
          <w:p w:rsidR="00273542" w:rsidRDefault="00273542" w:rsidP="00273542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>Halim</w:t>
            </w:r>
            <w:r>
              <w:rPr>
                <w:sz w:val="24"/>
                <w:lang w:val="uz-Latn-UZ"/>
              </w:rPr>
              <w:t xml:space="preserve"> </w:t>
            </w:r>
            <w:r w:rsidRPr="00D7294C">
              <w:rPr>
                <w:spacing w:val="-2"/>
                <w:sz w:val="24"/>
                <w:lang w:val="uz-Latn-UZ"/>
              </w:rPr>
              <w:t xml:space="preserve">Boboevich </w:t>
            </w:r>
            <w:r w:rsidRPr="00D7294C">
              <w:rPr>
                <w:sz w:val="24"/>
                <w:lang w:val="uz-Latn-UZ"/>
              </w:rPr>
              <w:t>Boboyev - Toshkent davlat yuridik universiteti Faxriylar kengashi raisi, Oʻzbekiston Respublikasi fan arbobi</w:t>
            </w:r>
          </w:p>
          <w:p w:rsidR="00273542" w:rsidRPr="00D7294C" w:rsidRDefault="00273542" w:rsidP="00DD657F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  <w:tab w:val="left" w:pos="1688"/>
              </w:tabs>
              <w:ind w:right="97"/>
              <w:jc w:val="left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 xml:space="preserve">Islambek </w:t>
            </w:r>
            <w:r w:rsidRPr="00D7294C">
              <w:rPr>
                <w:sz w:val="24"/>
                <w:lang w:val="uz-Latn-UZ"/>
              </w:rPr>
              <w:t xml:space="preserve">Rustambekovich Rustambekov </w:t>
            </w:r>
            <w:r>
              <w:rPr>
                <w:sz w:val="24"/>
                <w:lang w:val="uz-Latn-UZ"/>
              </w:rPr>
              <w:t>–</w:t>
            </w:r>
            <w:r w:rsidRPr="00D7294C">
              <w:rPr>
                <w:sz w:val="24"/>
                <w:lang w:val="uz-Latn-UZ"/>
              </w:rPr>
              <w:t xml:space="preserve"> </w:t>
            </w:r>
            <w:r w:rsidRPr="00D7294C">
              <w:rPr>
                <w:spacing w:val="-2"/>
                <w:sz w:val="24"/>
                <w:lang w:val="uz-Latn-UZ"/>
              </w:rPr>
              <w:t>Toshkent</w:t>
            </w:r>
            <w:r>
              <w:rPr>
                <w:sz w:val="24"/>
                <w:lang w:val="uz-Latn-UZ"/>
              </w:rPr>
              <w:t xml:space="preserve"> </w:t>
            </w:r>
            <w:r w:rsidRPr="00D7294C">
              <w:rPr>
                <w:spacing w:val="-2"/>
                <w:sz w:val="24"/>
                <w:lang w:val="uz-Latn-UZ"/>
              </w:rPr>
              <w:t>davlat</w:t>
            </w:r>
            <w:r>
              <w:rPr>
                <w:sz w:val="24"/>
                <w:lang w:val="uz-Latn-UZ"/>
              </w:rPr>
              <w:t xml:space="preserve"> </w:t>
            </w:r>
            <w:r w:rsidRPr="00D7294C">
              <w:rPr>
                <w:spacing w:val="-2"/>
                <w:sz w:val="24"/>
                <w:lang w:val="uz-Latn-UZ"/>
              </w:rPr>
              <w:t xml:space="preserve">yuridik </w:t>
            </w:r>
            <w:r w:rsidRPr="00D7294C">
              <w:rPr>
                <w:sz w:val="24"/>
                <w:lang w:val="uz-Latn-UZ"/>
              </w:rPr>
              <w:t xml:space="preserve">universiteti </w:t>
            </w:r>
            <w:r w:rsidR="00DD657F">
              <w:rPr>
                <w:sz w:val="24"/>
                <w:lang w:val="uz-Latn-UZ"/>
              </w:rPr>
              <w:t>rektori v.v.b.</w:t>
            </w:r>
            <w:r w:rsidRPr="00D7294C">
              <w:rPr>
                <w:sz w:val="24"/>
                <w:lang w:val="uz-Latn-UZ"/>
              </w:rPr>
              <w:t>,</w:t>
            </w:r>
            <w:r>
              <w:rPr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1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kengashi</w:t>
            </w:r>
            <w:r w:rsidR="00DD657F">
              <w:rPr>
                <w:sz w:val="24"/>
                <w:lang w:val="uz-Latn-UZ"/>
              </w:rPr>
              <w:t xml:space="preserve"> a’zosi va</w:t>
            </w:r>
            <w:r w:rsidRPr="00D7294C">
              <w:rPr>
                <w:spacing w:val="-1"/>
                <w:sz w:val="24"/>
                <w:lang w:val="uz-Latn-UZ"/>
              </w:rPr>
              <w:t xml:space="preserve"> </w:t>
            </w:r>
            <w:r w:rsidRPr="00D7294C">
              <w:rPr>
                <w:spacing w:val="-2"/>
                <w:sz w:val="24"/>
                <w:lang w:val="uz-Latn-UZ"/>
              </w:rPr>
              <w:t>kotibi.</w:t>
            </w:r>
          </w:p>
        </w:tc>
        <w:tc>
          <w:tcPr>
            <w:tcW w:w="4290" w:type="dxa"/>
          </w:tcPr>
          <w:p w:rsidR="00233706" w:rsidRPr="00D7294C" w:rsidRDefault="005017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lastRenderedPageBreak/>
              <w:t>2022-yil 17-fevralda Toshkent davlat yuridik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 xml:space="preserve">kengashining </w:t>
            </w:r>
            <w:r w:rsidRPr="007E7492">
              <w:rPr>
                <w:b/>
                <w:sz w:val="24"/>
                <w:lang w:val="uz-Latn-UZ"/>
              </w:rPr>
              <w:t>1-son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bo‘lib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o‘tdi.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Mazkur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yig‘ilish kun tartibi</w:t>
            </w:r>
            <w:r w:rsidRPr="00D7294C">
              <w:rPr>
                <w:spacing w:val="40"/>
                <w:sz w:val="24"/>
                <w:lang w:val="uz-Latn-UZ"/>
              </w:rPr>
              <w:t xml:space="preserve"> </w:t>
            </w:r>
            <w:r w:rsidR="00F20D9C" w:rsidRPr="00D7294C">
              <w:rPr>
                <w:sz w:val="24"/>
                <w:lang w:val="uz-Latn-UZ"/>
              </w:rPr>
              <w:t>boʻyicha 6 ta masalalar</w:t>
            </w:r>
            <w:r w:rsidRPr="00D7294C">
              <w:rPr>
                <w:sz w:val="24"/>
                <w:lang w:val="uz-Latn-UZ"/>
              </w:rPr>
              <w:t xml:space="preserve"> muhokama qilindi. Bular:</w:t>
            </w:r>
          </w:p>
          <w:p w:rsidR="00233706" w:rsidRPr="00D7294C" w:rsidRDefault="005017FC">
            <w:pPr>
              <w:pStyle w:val="TableParagraph"/>
              <w:ind w:left="107" w:right="96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-Toshkent davlat yuridik universiteti Kuzatuv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kengashi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tashkil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etilganligi,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uning vazifa va vakolatlari muhokamasi;</w:t>
            </w:r>
          </w:p>
          <w:p w:rsidR="00233706" w:rsidRPr="00D7294C" w:rsidRDefault="005017FC">
            <w:pPr>
              <w:pStyle w:val="TableParagraph"/>
              <w:tabs>
                <w:tab w:val="left" w:pos="2111"/>
                <w:tab w:val="left" w:pos="3487"/>
              </w:tabs>
              <w:ind w:left="107" w:right="96" w:firstLine="260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>-Toshkent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>davlat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 xml:space="preserve">yuridik </w:t>
            </w:r>
            <w:r w:rsidRPr="00D7294C">
              <w:rPr>
                <w:sz w:val="24"/>
                <w:lang w:val="uz-Latn-UZ"/>
              </w:rPr>
              <w:t>universitetining strategik rivojlantirish dasturini tasdiqlash;</w:t>
            </w:r>
          </w:p>
          <w:p w:rsidR="00233706" w:rsidRPr="00D7294C" w:rsidRDefault="005017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-Toshkent davlat yuridik universiteti 2021 yil moliyaviy hisobotini eshitish, biznes-rejasi hamda daromadlar va xarajatlar parametrlarini tasdiqlash, Toshkent davlat yuridik universitetining innovatsion va boshqa jamg‘armalar mablag‘larini sarflash tartibi va yonalishlarini belgilash;</w:t>
            </w:r>
          </w:p>
          <w:p w:rsidR="00233706" w:rsidRPr="00D7294C" w:rsidRDefault="005017FC">
            <w:pPr>
              <w:pStyle w:val="TableParagraph"/>
              <w:tabs>
                <w:tab w:val="left" w:pos="2111"/>
                <w:tab w:val="left" w:pos="3487"/>
              </w:tabs>
              <w:spacing w:line="270" w:lineRule="atLeast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>-Toshkent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>davlat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 xml:space="preserve">yuridik </w:t>
            </w:r>
            <w:r w:rsidRPr="00D7294C">
              <w:rPr>
                <w:sz w:val="24"/>
                <w:lang w:val="uz-Latn-UZ"/>
              </w:rPr>
              <w:t>universitetining rahbar va xodimlari, professor-o‘qituvchilari, shuningdek, xorijiy</w:t>
            </w:r>
            <w:r w:rsidRPr="00D7294C">
              <w:rPr>
                <w:spacing w:val="-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mutaxassislar</w:t>
            </w:r>
            <w:r w:rsidRPr="00D7294C">
              <w:rPr>
                <w:spacing w:val="-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uchun</w:t>
            </w:r>
            <w:r w:rsidRPr="00D7294C">
              <w:rPr>
                <w:spacing w:val="-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mehnatga</w:t>
            </w:r>
            <w:r w:rsidRPr="00D7294C">
              <w:rPr>
                <w:spacing w:val="-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haq to‘lash</w:t>
            </w:r>
            <w:r w:rsidRPr="00D7294C">
              <w:rPr>
                <w:spacing w:val="34"/>
                <w:sz w:val="24"/>
                <w:lang w:val="uz-Latn-UZ"/>
              </w:rPr>
              <w:t xml:space="preserve">  </w:t>
            </w:r>
            <w:r w:rsidRPr="00D7294C">
              <w:rPr>
                <w:sz w:val="24"/>
                <w:lang w:val="uz-Latn-UZ"/>
              </w:rPr>
              <w:t>miqdori,</w:t>
            </w:r>
            <w:r w:rsidRPr="00D7294C">
              <w:rPr>
                <w:spacing w:val="35"/>
                <w:sz w:val="24"/>
                <w:lang w:val="uz-Latn-UZ"/>
              </w:rPr>
              <w:t xml:space="preserve">  </w:t>
            </w:r>
            <w:r w:rsidRPr="00D7294C">
              <w:rPr>
                <w:sz w:val="24"/>
                <w:lang w:val="uz-Latn-UZ"/>
              </w:rPr>
              <w:t>ularning</w:t>
            </w:r>
            <w:r w:rsidRPr="00D7294C">
              <w:rPr>
                <w:spacing w:val="35"/>
                <w:sz w:val="24"/>
                <w:lang w:val="uz-Latn-UZ"/>
              </w:rPr>
              <w:t xml:space="preserve">  </w:t>
            </w:r>
            <w:r w:rsidRPr="00D7294C">
              <w:rPr>
                <w:spacing w:val="-2"/>
                <w:sz w:val="24"/>
                <w:lang w:val="uz-Latn-UZ"/>
              </w:rPr>
              <w:t>faoliyatining</w:t>
            </w:r>
          </w:p>
        </w:tc>
        <w:tc>
          <w:tcPr>
            <w:tcW w:w="3118" w:type="dxa"/>
          </w:tcPr>
          <w:p w:rsidR="00233706" w:rsidRDefault="00672F95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 xml:space="preserve">1. </w:t>
            </w:r>
            <w:r w:rsidR="005017FC" w:rsidRPr="00D7294C">
              <w:rPr>
                <w:sz w:val="24"/>
                <w:lang w:val="uz-Latn-UZ"/>
              </w:rPr>
              <w:t>Kengash</w:t>
            </w:r>
            <w:r w:rsidR="005017FC" w:rsidRPr="00D7294C">
              <w:rPr>
                <w:spacing w:val="-10"/>
                <w:sz w:val="24"/>
                <w:lang w:val="uz-Latn-UZ"/>
              </w:rPr>
              <w:t xml:space="preserve"> </w:t>
            </w:r>
            <w:r w:rsidR="005017FC" w:rsidRPr="00D7294C">
              <w:rPr>
                <w:sz w:val="24"/>
                <w:lang w:val="uz-Latn-UZ"/>
              </w:rPr>
              <w:t>faoliyatiga</w:t>
            </w:r>
            <w:r w:rsidR="005017FC" w:rsidRPr="00D7294C">
              <w:rPr>
                <w:spacing w:val="-10"/>
                <w:sz w:val="24"/>
                <w:lang w:val="uz-Latn-UZ"/>
              </w:rPr>
              <w:t xml:space="preserve"> </w:t>
            </w:r>
            <w:r w:rsidR="005017FC" w:rsidRPr="00D7294C">
              <w:rPr>
                <w:sz w:val="24"/>
                <w:lang w:val="uz-Latn-UZ"/>
              </w:rPr>
              <w:t>oid</w:t>
            </w:r>
            <w:r w:rsidR="005017FC" w:rsidRPr="00D7294C">
              <w:rPr>
                <w:spacing w:val="-10"/>
                <w:sz w:val="24"/>
                <w:lang w:val="uz-Latn-UZ"/>
              </w:rPr>
              <w:t xml:space="preserve"> </w:t>
            </w:r>
            <w:r w:rsidR="005017FC" w:rsidRPr="00D7294C">
              <w:rPr>
                <w:sz w:val="24"/>
                <w:lang w:val="uz-Latn-UZ"/>
              </w:rPr>
              <w:t>ish yuritish hujjatlarini, qarorlar qabul qilish jarayonlarini raqamlashtirishga erishish.</w:t>
            </w:r>
            <w:r>
              <w:rPr>
                <w:sz w:val="24"/>
                <w:lang w:val="uz-Latn-UZ"/>
              </w:rPr>
              <w:t xml:space="preserve"> Jumladan, Kengash faoliyati uchun elektron platforma yaratish va ushbu platforma orqali Kengash a’zolariga hujjatlarning yetkazilishini, taklif va ovozlar berilishini, qarorlar qabul qilinishini tashkil etish;</w:t>
            </w:r>
          </w:p>
          <w:p w:rsidR="00672F95" w:rsidRDefault="00672F95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 xml:space="preserve">2. </w:t>
            </w:r>
            <w:r w:rsidRPr="00672F95">
              <w:rPr>
                <w:sz w:val="24"/>
                <w:lang w:val="uz-Latn-UZ"/>
              </w:rPr>
              <w:t>Kengash tarkibining shakllantirilishining</w:t>
            </w:r>
            <w:r>
              <w:rPr>
                <w:sz w:val="24"/>
                <w:lang w:val="uz-Latn-UZ"/>
              </w:rPr>
              <w:t xml:space="preserve"> va faoliyatining</w:t>
            </w:r>
            <w:r w:rsidRPr="00672F95">
              <w:rPr>
                <w:sz w:val="24"/>
                <w:lang w:val="uz-Latn-UZ"/>
              </w:rPr>
              <w:t xml:space="preserve"> aniq va shaffof qoidalarini ishlab chiqish va uni amaliyotda qo'llash</w:t>
            </w:r>
            <w:r>
              <w:rPr>
                <w:sz w:val="24"/>
                <w:lang w:val="uz-Latn-UZ"/>
              </w:rPr>
              <w:t>. Jumladan, U</w:t>
            </w:r>
            <w:r w:rsidRPr="00672F95">
              <w:rPr>
                <w:sz w:val="24"/>
                <w:lang w:val="uz-Latn-UZ"/>
              </w:rPr>
              <w:t xml:space="preserve">niversitet OAVlarida kengash faoliyati haqida reportajlar tayyorlash, uning universitet hayotidagi o'rni va vazifalarini talabalarga yetkazish, qabul qilingan qarorlardan universitet xodimlari va talabalarini xabardor qilish mexanizmlarini ishlab </w:t>
            </w:r>
            <w:r w:rsidRPr="00672F95">
              <w:rPr>
                <w:sz w:val="24"/>
                <w:lang w:val="uz-Latn-UZ"/>
              </w:rPr>
              <w:lastRenderedPageBreak/>
              <w:t>chiqish</w:t>
            </w:r>
            <w:r>
              <w:rPr>
                <w:sz w:val="24"/>
                <w:lang w:val="uz-Latn-UZ"/>
              </w:rPr>
              <w:t>;</w:t>
            </w:r>
          </w:p>
          <w:p w:rsidR="00672F95" w:rsidRPr="00D7294C" w:rsidRDefault="00672F95" w:rsidP="00672F95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3. Kengash a’zolarining ma’suliyatini oshirish maqsadida ularga shartnoma asosida to‘lovni amalga oshirish</w:t>
            </w:r>
            <w:r w:rsidR="00273542">
              <w:rPr>
                <w:sz w:val="24"/>
                <w:lang w:val="uz-Latn-UZ"/>
              </w:rPr>
              <w:t xml:space="preserve"> mexanizmlarini ishlab chiqish.</w:t>
            </w:r>
          </w:p>
        </w:tc>
      </w:tr>
    </w:tbl>
    <w:p w:rsidR="00233706" w:rsidRPr="00D7294C" w:rsidRDefault="00233706">
      <w:pPr>
        <w:rPr>
          <w:sz w:val="24"/>
          <w:lang w:val="uz-Latn-UZ"/>
        </w:rPr>
        <w:sectPr w:rsidR="00233706" w:rsidRPr="00D7294C">
          <w:type w:val="continuous"/>
          <w:pgSz w:w="16840" w:h="11910" w:orient="landscape"/>
          <w:pgMar w:top="1060" w:right="380" w:bottom="280" w:left="200" w:header="720" w:footer="720" w:gutter="0"/>
          <w:cols w:space="720"/>
        </w:sectPr>
      </w:pPr>
    </w:p>
    <w:p w:rsidR="00233706" w:rsidRPr="00D7294C" w:rsidRDefault="00233706">
      <w:pPr>
        <w:pStyle w:val="a3"/>
        <w:rPr>
          <w:rFonts w:ascii="Roboto"/>
          <w:b w:val="0"/>
          <w:sz w:val="20"/>
          <w:lang w:val="uz-Latn-UZ"/>
        </w:rPr>
      </w:pPr>
      <w:bookmarkStart w:id="0" w:name="_GoBack"/>
      <w:bookmarkEnd w:id="0"/>
    </w:p>
    <w:p w:rsidR="00233706" w:rsidRPr="00D7294C" w:rsidRDefault="00233706">
      <w:pPr>
        <w:pStyle w:val="a3"/>
        <w:spacing w:before="194" w:after="1"/>
        <w:rPr>
          <w:rFonts w:ascii="Roboto"/>
          <w:b w:val="0"/>
          <w:sz w:val="20"/>
          <w:lang w:val="uz-Latn-UZ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927"/>
        <w:gridCol w:w="2126"/>
        <w:gridCol w:w="3402"/>
        <w:gridCol w:w="4290"/>
        <w:gridCol w:w="3118"/>
      </w:tblGrid>
      <w:tr w:rsidR="00233706" w:rsidRPr="00D7294C">
        <w:trPr>
          <w:trHeight w:val="7728"/>
        </w:trPr>
        <w:tc>
          <w:tcPr>
            <w:tcW w:w="625" w:type="dxa"/>
          </w:tcPr>
          <w:p w:rsidR="00233706" w:rsidRPr="00D7294C" w:rsidRDefault="00233706">
            <w:pPr>
              <w:pStyle w:val="TableParagraph"/>
              <w:ind w:left="0"/>
              <w:jc w:val="left"/>
              <w:rPr>
                <w:lang w:val="uz-Latn-UZ"/>
              </w:rPr>
            </w:pPr>
          </w:p>
        </w:tc>
        <w:tc>
          <w:tcPr>
            <w:tcW w:w="1927" w:type="dxa"/>
          </w:tcPr>
          <w:p w:rsidR="00233706" w:rsidRPr="00D7294C" w:rsidRDefault="00233706">
            <w:pPr>
              <w:pStyle w:val="TableParagraph"/>
              <w:ind w:left="0"/>
              <w:jc w:val="left"/>
              <w:rPr>
                <w:lang w:val="uz-Latn-UZ"/>
              </w:rPr>
            </w:pPr>
          </w:p>
        </w:tc>
        <w:tc>
          <w:tcPr>
            <w:tcW w:w="2126" w:type="dxa"/>
          </w:tcPr>
          <w:p w:rsidR="00233706" w:rsidRPr="00D7294C" w:rsidRDefault="00233706">
            <w:pPr>
              <w:pStyle w:val="TableParagraph"/>
              <w:ind w:left="0"/>
              <w:jc w:val="left"/>
              <w:rPr>
                <w:lang w:val="uz-Latn-UZ"/>
              </w:rPr>
            </w:pPr>
          </w:p>
        </w:tc>
        <w:tc>
          <w:tcPr>
            <w:tcW w:w="3402" w:type="dxa"/>
          </w:tcPr>
          <w:p w:rsidR="00233706" w:rsidRPr="00D7294C" w:rsidRDefault="00233706">
            <w:pPr>
              <w:pStyle w:val="TableParagraph"/>
              <w:spacing w:line="256" w:lineRule="exact"/>
              <w:ind w:left="426"/>
              <w:jc w:val="left"/>
              <w:rPr>
                <w:sz w:val="24"/>
                <w:lang w:val="uz-Latn-UZ"/>
              </w:rPr>
            </w:pPr>
          </w:p>
        </w:tc>
        <w:tc>
          <w:tcPr>
            <w:tcW w:w="4290" w:type="dxa"/>
          </w:tcPr>
          <w:p w:rsidR="00233706" w:rsidRPr="00D7294C" w:rsidRDefault="005017FC">
            <w:pPr>
              <w:pStyle w:val="TableParagraph"/>
              <w:ind w:left="107" w:right="96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samaradorligini baholash mezonlarini (KPI) tasdiqlash;</w:t>
            </w:r>
          </w:p>
          <w:p w:rsidR="00233706" w:rsidRPr="00D7294C" w:rsidRDefault="005017FC">
            <w:pPr>
              <w:pStyle w:val="TableParagraph"/>
              <w:tabs>
                <w:tab w:val="left" w:pos="2111"/>
                <w:tab w:val="left" w:pos="3487"/>
              </w:tabs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pacing w:val="-2"/>
                <w:sz w:val="24"/>
                <w:lang w:val="uz-Latn-UZ"/>
              </w:rPr>
              <w:t>-Toshkent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>davlat</w:t>
            </w:r>
            <w:r w:rsidRPr="00D7294C">
              <w:rPr>
                <w:sz w:val="24"/>
                <w:lang w:val="uz-Latn-UZ"/>
              </w:rPr>
              <w:tab/>
            </w:r>
            <w:r w:rsidRPr="00D7294C">
              <w:rPr>
                <w:spacing w:val="-2"/>
                <w:sz w:val="24"/>
                <w:lang w:val="uz-Latn-UZ"/>
              </w:rPr>
              <w:t xml:space="preserve">yuridik </w:t>
            </w:r>
            <w:r w:rsidRPr="00D7294C">
              <w:rPr>
                <w:sz w:val="24"/>
                <w:lang w:val="uz-Latn-UZ"/>
              </w:rPr>
              <w:t xml:space="preserve">universitetining budjetdan tashqari rivojlantirish jamg‘armasi mablag‘laridan foydalanish tartibini, shu jumladan xarajatlarning taqsimlanish ulushini </w:t>
            </w:r>
            <w:r w:rsidRPr="00D7294C">
              <w:rPr>
                <w:spacing w:val="-2"/>
                <w:sz w:val="24"/>
                <w:lang w:val="uz-Latn-UZ"/>
              </w:rPr>
              <w:t>belgilash;</w:t>
            </w:r>
          </w:p>
          <w:p w:rsidR="00233706" w:rsidRPr="00D7294C" w:rsidRDefault="005017FC">
            <w:pPr>
              <w:pStyle w:val="TableParagraph"/>
              <w:ind w:left="367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Turli</w:t>
            </w:r>
            <w:r w:rsidRPr="00D7294C">
              <w:rPr>
                <w:spacing w:val="-3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masalalar</w:t>
            </w:r>
            <w:r w:rsidRPr="00D7294C">
              <w:rPr>
                <w:spacing w:val="-2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va</w:t>
            </w:r>
            <w:r w:rsidRPr="00D7294C">
              <w:rPr>
                <w:spacing w:val="-3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majlisni</w:t>
            </w:r>
            <w:r w:rsidRPr="00D7294C">
              <w:rPr>
                <w:spacing w:val="-2"/>
                <w:sz w:val="24"/>
                <w:lang w:val="uz-Latn-UZ"/>
              </w:rPr>
              <w:t xml:space="preserve"> yakunlash.</w:t>
            </w:r>
          </w:p>
          <w:p w:rsidR="007E7492" w:rsidRDefault="007E7492" w:rsidP="007E7492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="005017FC">
              <w:rPr>
                <w:sz w:val="24"/>
                <w:lang w:val="uz-Latn-UZ"/>
              </w:rPr>
              <w:t>kengashining 1</w:t>
            </w:r>
            <w:r w:rsidRPr="00D7294C">
              <w:rPr>
                <w:sz w:val="24"/>
                <w:lang w:val="uz-Latn-UZ"/>
              </w:rPr>
              <w:t>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>
              <w:rPr>
                <w:sz w:val="24"/>
                <w:lang w:val="uz-Latn-UZ"/>
              </w:rPr>
              <w:t>da ko‘tarilgan masalalar asosida belgilangan topshiriqlar to‘liq bajarildi.</w:t>
            </w:r>
          </w:p>
          <w:p w:rsidR="00233706" w:rsidRPr="00D7294C" w:rsidRDefault="005017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2022-yil 9-iyun kuni Toshkent davlat yuridik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 xml:space="preserve">kengashining </w:t>
            </w:r>
            <w:r w:rsidRPr="007E7492">
              <w:rPr>
                <w:b/>
                <w:sz w:val="24"/>
                <w:lang w:val="uz-Latn-UZ"/>
              </w:rPr>
              <w:t>2-son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bo‘lib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o‘tdi.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Mazkur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yig‘ilish kun tartibida 2022/2023 o‘quv yilida Toshkent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davlat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yuridik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ta’lim yo‘nalishlari, mutaxassisliklar hamda ixtisosliklar bo‘yicha to‘lov-kontrakt asosida o‘qishga qabul parametrlarini belgilash masalasi muhokama qilindi.</w:t>
            </w:r>
          </w:p>
          <w:p w:rsidR="00F20D9C" w:rsidRPr="00D7294C" w:rsidRDefault="00102D46" w:rsidP="00F20D9C">
            <w:pPr>
              <w:pStyle w:val="TableParagraph"/>
              <w:ind w:left="107" w:right="97" w:firstLine="260"/>
              <w:rPr>
                <w:spacing w:val="-15"/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2022-yil 16-noyabr kuni Toshkent davlat yuridik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 xml:space="preserve">kengashining </w:t>
            </w:r>
            <w:r w:rsidRPr="007E7492">
              <w:rPr>
                <w:b/>
                <w:sz w:val="24"/>
                <w:lang w:val="uz-Latn-UZ"/>
              </w:rPr>
              <w:t>3-son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bo‘lib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o‘tdi.</w:t>
            </w:r>
            <w:r w:rsidR="00F20D9C" w:rsidRPr="00D7294C">
              <w:rPr>
                <w:sz w:val="24"/>
                <w:lang w:val="uz-Latn-UZ"/>
              </w:rPr>
              <w:t xml:space="preserve"> Mazkur</w:t>
            </w:r>
            <w:r w:rsidR="00F20D9C"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="00F20D9C" w:rsidRPr="00D7294C">
              <w:rPr>
                <w:sz w:val="24"/>
                <w:lang w:val="uz-Latn-UZ"/>
              </w:rPr>
              <w:t>yig‘ilish kun tartibi</w:t>
            </w:r>
            <w:r w:rsidR="00F20D9C" w:rsidRPr="00D7294C">
              <w:rPr>
                <w:spacing w:val="40"/>
                <w:sz w:val="24"/>
                <w:lang w:val="uz-Latn-UZ"/>
              </w:rPr>
              <w:t xml:space="preserve"> </w:t>
            </w:r>
            <w:r w:rsidR="00F20D9C" w:rsidRPr="00D7294C">
              <w:rPr>
                <w:sz w:val="24"/>
                <w:lang w:val="uz-Latn-UZ"/>
              </w:rPr>
              <w:t>boʻyicha 5 ta masalalar muhokama qilindi. Bular:</w:t>
            </w:r>
          </w:p>
          <w:p w:rsidR="00D7294C" w:rsidRPr="00D7294C" w:rsidRDefault="00F20D9C" w:rsidP="00F20D9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pacing w:val="-15"/>
                <w:sz w:val="24"/>
                <w:lang w:val="uz-Latn-UZ"/>
              </w:rPr>
              <w:t>-</w:t>
            </w:r>
            <w:r w:rsidR="00102D46" w:rsidRPr="00D7294C">
              <w:rPr>
                <w:sz w:val="24"/>
                <w:lang w:val="uz-Latn-UZ"/>
              </w:rPr>
              <w:t>Toshkent davlat yuridik universiteti rektorini lavozimidan ozod etish va rektor vazifasi</w:t>
            </w:r>
            <w:r w:rsidR="00D7294C" w:rsidRPr="00D7294C">
              <w:rPr>
                <w:sz w:val="24"/>
                <w:lang w:val="uz-Latn-UZ"/>
              </w:rPr>
              <w:t>ni vaqtincha bajarishni yuklash;</w:t>
            </w:r>
            <w:r w:rsidR="00102D46" w:rsidRPr="00D7294C">
              <w:rPr>
                <w:sz w:val="24"/>
                <w:lang w:val="uz-Latn-UZ"/>
              </w:rPr>
              <w:t xml:space="preserve"> </w:t>
            </w:r>
          </w:p>
          <w:p w:rsidR="00D7294C" w:rsidRPr="00D7294C" w:rsidRDefault="00D7294C" w:rsidP="00F20D9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-</w:t>
            </w:r>
            <w:r w:rsidR="00102D46" w:rsidRPr="00D7294C">
              <w:rPr>
                <w:sz w:val="24"/>
                <w:lang w:val="uz-Latn-UZ"/>
              </w:rPr>
              <w:t>Toshkent davlat yuridik</w:t>
            </w:r>
            <w:r w:rsidR="00102D46" w:rsidRPr="00D7294C">
              <w:rPr>
                <w:spacing w:val="-4"/>
                <w:sz w:val="24"/>
                <w:lang w:val="uz-Latn-UZ"/>
              </w:rPr>
              <w:t xml:space="preserve"> </w:t>
            </w:r>
            <w:r w:rsidR="00102D46" w:rsidRPr="00D7294C">
              <w:rPr>
                <w:sz w:val="24"/>
                <w:lang w:val="uz-Latn-UZ"/>
              </w:rPr>
              <w:t xml:space="preserve">universitetining Korrupsiyaga qarshi kurash </w:t>
            </w:r>
            <w:r w:rsidRPr="00D7294C">
              <w:rPr>
                <w:sz w:val="24"/>
                <w:lang w:val="uz-Latn-UZ"/>
              </w:rPr>
              <w:t>siyosatini tasdiqlash;</w:t>
            </w:r>
            <w:r w:rsidR="00102D46" w:rsidRPr="00D7294C">
              <w:rPr>
                <w:sz w:val="24"/>
                <w:lang w:val="uz-Latn-UZ"/>
              </w:rPr>
              <w:t xml:space="preserve"> </w:t>
            </w:r>
          </w:p>
          <w:p w:rsidR="00D7294C" w:rsidRPr="00D7294C" w:rsidRDefault="00D7294C" w:rsidP="00F20D9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-</w:t>
            </w:r>
            <w:r w:rsidR="00102D46" w:rsidRPr="00D7294C">
              <w:rPr>
                <w:sz w:val="24"/>
                <w:lang w:val="uz-Latn-UZ"/>
              </w:rPr>
              <w:t>Toshkent davlat yuridik</w:t>
            </w:r>
            <w:r w:rsidR="00102D46" w:rsidRPr="00D7294C">
              <w:rPr>
                <w:spacing w:val="-4"/>
                <w:sz w:val="24"/>
                <w:lang w:val="uz-Latn-UZ"/>
              </w:rPr>
              <w:t xml:space="preserve"> </w:t>
            </w:r>
            <w:r w:rsidR="00102D46" w:rsidRPr="00D7294C">
              <w:rPr>
                <w:sz w:val="24"/>
                <w:lang w:val="uz-Latn-UZ"/>
              </w:rPr>
              <w:t>universitetining rahbar va xodimlari, professor-o‘qituvchilari, shuningdek, xorijiy mutaxasislar uchun mehnatga haq to‘</w:t>
            </w:r>
            <w:r w:rsidR="00F20D9C" w:rsidRPr="00D7294C">
              <w:rPr>
                <w:sz w:val="24"/>
                <w:lang w:val="uz-Latn-UZ"/>
              </w:rPr>
              <w:t xml:space="preserve">lash miqdorini belgilash tartibi to‘g‘risidagi nizomning 3-ilovasini yangi </w:t>
            </w:r>
            <w:r w:rsidRPr="00D7294C">
              <w:rPr>
                <w:sz w:val="24"/>
                <w:lang w:val="uz-Latn-UZ"/>
              </w:rPr>
              <w:t>tahrirda qabul qilish;</w:t>
            </w:r>
            <w:r w:rsidR="00F20D9C" w:rsidRPr="00D7294C">
              <w:rPr>
                <w:sz w:val="24"/>
                <w:lang w:val="uz-Latn-UZ"/>
              </w:rPr>
              <w:t xml:space="preserve"> </w:t>
            </w:r>
          </w:p>
          <w:p w:rsidR="00D7294C" w:rsidRPr="00D7294C" w:rsidRDefault="00D7294C" w:rsidP="00F20D9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lastRenderedPageBreak/>
              <w:t>-</w:t>
            </w:r>
            <w:r w:rsidR="00F20D9C" w:rsidRPr="00D7294C">
              <w:rPr>
                <w:sz w:val="24"/>
                <w:lang w:val="uz-Latn-UZ"/>
              </w:rPr>
              <w:t>Toshkent davlat yuridik</w:t>
            </w:r>
            <w:r w:rsidR="00F20D9C" w:rsidRPr="00D7294C">
              <w:rPr>
                <w:spacing w:val="-4"/>
                <w:sz w:val="24"/>
                <w:lang w:val="uz-Latn-UZ"/>
              </w:rPr>
              <w:t xml:space="preserve"> </w:t>
            </w:r>
            <w:r w:rsidR="00F20D9C" w:rsidRPr="00D7294C">
              <w:rPr>
                <w:sz w:val="24"/>
                <w:lang w:val="uz-Latn-UZ"/>
              </w:rPr>
              <w:t>universiteti va Yuristlar malakasini oshirish markazi muassisligida tashkil etilgan Toshkent mediatsiya markazi faoliyatini tashkil etish va yuritish uchun mablag‘</w:t>
            </w:r>
            <w:r w:rsidRPr="00D7294C">
              <w:rPr>
                <w:sz w:val="24"/>
                <w:lang w:val="uz-Latn-UZ"/>
              </w:rPr>
              <w:t xml:space="preserve"> ajratish;</w:t>
            </w:r>
            <w:r w:rsidR="00F20D9C" w:rsidRPr="00D7294C">
              <w:rPr>
                <w:sz w:val="24"/>
                <w:lang w:val="uz-Latn-UZ"/>
              </w:rPr>
              <w:t xml:space="preserve"> </w:t>
            </w:r>
          </w:p>
          <w:p w:rsidR="00102D46" w:rsidRPr="00D7294C" w:rsidRDefault="00D7294C" w:rsidP="00D7294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-</w:t>
            </w:r>
            <w:r w:rsidR="00F20D9C" w:rsidRPr="00D7294C">
              <w:rPr>
                <w:sz w:val="24"/>
                <w:lang w:val="uz-Latn-UZ"/>
              </w:rPr>
              <w:t>Universitet kengashi vakolatlari va tarkibini ko’rib chiqish va optimallashtir</w:t>
            </w:r>
            <w:r w:rsidRPr="00D7294C">
              <w:rPr>
                <w:sz w:val="24"/>
                <w:lang w:val="uz-Latn-UZ"/>
              </w:rPr>
              <w:t>ish.</w:t>
            </w:r>
          </w:p>
          <w:p w:rsidR="00D7294C" w:rsidRDefault="00D00CFC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kengashining 3-son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>
              <w:rPr>
                <w:sz w:val="24"/>
                <w:lang w:val="uz-Latn-UZ"/>
              </w:rPr>
              <w:t>da ko‘tarilgan masalalar asosida belgilangan topshiriqlar to‘liq bajarildi.</w:t>
            </w:r>
          </w:p>
          <w:p w:rsidR="007E5591" w:rsidRPr="00D7294C" w:rsidRDefault="007E5591" w:rsidP="007E5591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2023</w:t>
            </w:r>
            <w:r w:rsidRPr="00D7294C">
              <w:rPr>
                <w:sz w:val="24"/>
                <w:lang w:val="uz-Latn-UZ"/>
              </w:rPr>
              <w:t xml:space="preserve">-yil </w:t>
            </w:r>
            <w:r>
              <w:rPr>
                <w:sz w:val="24"/>
                <w:lang w:val="uz-Latn-UZ"/>
              </w:rPr>
              <w:t>31-mart</w:t>
            </w:r>
            <w:r w:rsidRPr="00D7294C">
              <w:rPr>
                <w:sz w:val="24"/>
                <w:lang w:val="uz-Latn-UZ"/>
              </w:rPr>
              <w:t xml:space="preserve"> kuni Toshkent davlat yuridik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>
              <w:rPr>
                <w:sz w:val="24"/>
                <w:lang w:val="uz-Latn-UZ"/>
              </w:rPr>
              <w:t xml:space="preserve">kengashining </w:t>
            </w:r>
            <w:r w:rsidRPr="007E7492">
              <w:rPr>
                <w:b/>
                <w:sz w:val="24"/>
                <w:lang w:val="uz-Latn-UZ"/>
              </w:rPr>
              <w:t>4-son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bo‘lib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o‘tdi.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Mazkur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>
              <w:rPr>
                <w:sz w:val="24"/>
                <w:lang w:val="uz-Latn-UZ"/>
              </w:rPr>
              <w:t>yig‘ilish kun tartibida 2023/2024</w:t>
            </w:r>
            <w:r w:rsidRPr="00D7294C">
              <w:rPr>
                <w:sz w:val="24"/>
                <w:lang w:val="uz-Latn-UZ"/>
              </w:rPr>
              <w:t xml:space="preserve"> o‘quv yilida Toshkent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davlat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yuridik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8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ta’lim yo‘nalishlari, mutaxassisliklar hamda ixtisosliklar bo‘yicha to‘lov-kontrakt asosida o‘qishga qabul parametrlarini belgilash masalasi muhokama qilindi.</w:t>
            </w:r>
          </w:p>
          <w:p w:rsidR="007E5591" w:rsidRDefault="007E5591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2023</w:t>
            </w:r>
            <w:r w:rsidRPr="00D7294C">
              <w:rPr>
                <w:sz w:val="24"/>
                <w:lang w:val="uz-Latn-UZ"/>
              </w:rPr>
              <w:t>-</w:t>
            </w:r>
            <w:r>
              <w:rPr>
                <w:sz w:val="24"/>
                <w:lang w:val="uz-Latn-UZ"/>
              </w:rPr>
              <w:t>yil 8</w:t>
            </w:r>
            <w:r w:rsidRPr="00D7294C">
              <w:rPr>
                <w:sz w:val="24"/>
                <w:lang w:val="uz-Latn-UZ"/>
              </w:rPr>
              <w:t>-noyabr kuni Toshkent davlat yuridik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universiteti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>
              <w:rPr>
                <w:sz w:val="24"/>
                <w:lang w:val="uz-Latn-UZ"/>
              </w:rPr>
              <w:t xml:space="preserve">kengashining </w:t>
            </w:r>
            <w:r w:rsidRPr="007E7492">
              <w:rPr>
                <w:b/>
                <w:sz w:val="24"/>
                <w:lang w:val="uz-Latn-UZ"/>
              </w:rPr>
              <w:t>5-son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bo‘lib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o‘tdi. Mazkur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yig‘ilish kun tartibi</w:t>
            </w:r>
            <w:r w:rsidRPr="00D7294C">
              <w:rPr>
                <w:spacing w:val="40"/>
                <w:sz w:val="24"/>
                <w:lang w:val="uz-Latn-UZ"/>
              </w:rPr>
              <w:t xml:space="preserve"> </w:t>
            </w:r>
            <w:r>
              <w:rPr>
                <w:sz w:val="24"/>
                <w:lang w:val="uz-Latn-UZ"/>
              </w:rPr>
              <w:t>boʻyicha 10</w:t>
            </w:r>
            <w:r w:rsidRPr="00D7294C">
              <w:rPr>
                <w:sz w:val="24"/>
                <w:lang w:val="uz-Latn-UZ"/>
              </w:rPr>
              <w:t xml:space="preserve"> ta masalalar muhokama qilindi. Bular:</w:t>
            </w:r>
          </w:p>
          <w:p w:rsidR="007E5591" w:rsidRDefault="007E5591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-Toshkent davlat yuridik universiteti 2022/2023 o‘quv yilida amalga oshirilgan ishlar va erishilgan natijalar yuzasidan hisoboti;</w:t>
            </w:r>
          </w:p>
          <w:p w:rsidR="007E5591" w:rsidRDefault="0068502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-To</w:t>
            </w:r>
            <w:r w:rsidR="007E5591">
              <w:rPr>
                <w:sz w:val="24"/>
                <w:lang w:val="uz-Latn-UZ"/>
              </w:rPr>
              <w:t>shkent davlar yuridik universitetining uzoq muddatli strategik rivojlantirish dasturini tasdiqlash;</w:t>
            </w:r>
          </w:p>
          <w:p w:rsidR="007E5591" w:rsidRDefault="007E5591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-Toshkent davl</w:t>
            </w:r>
            <w:r w:rsidR="00C35945">
              <w:rPr>
                <w:sz w:val="24"/>
                <w:lang w:val="uz-Latn-UZ"/>
              </w:rPr>
              <w:t xml:space="preserve">at yuridik universitetining </w:t>
            </w:r>
            <w:r w:rsidR="00685022">
              <w:rPr>
                <w:sz w:val="24"/>
                <w:lang w:val="uz-Latn-UZ"/>
              </w:rPr>
              <w:t>Biznes rejasini tasdiqlash;</w:t>
            </w:r>
          </w:p>
          <w:p w:rsidR="00685022" w:rsidRDefault="0068502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 Toshkent davlat yuridik universitetining rivojlantirish jamg‘armasi to‘g‘risidagi nizomga qo‘shimchalar kiritish;</w:t>
            </w:r>
          </w:p>
          <w:p w:rsidR="00685022" w:rsidRDefault="0068502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 xml:space="preserve">- Toshkent davlat yuridik universitetining rahbar xodimlari, </w:t>
            </w:r>
            <w:r w:rsidRPr="00D7294C">
              <w:rPr>
                <w:sz w:val="24"/>
                <w:lang w:val="uz-Latn-UZ"/>
              </w:rPr>
              <w:t>professor-o‘qituvchilari</w:t>
            </w:r>
            <w:r>
              <w:rPr>
                <w:sz w:val="24"/>
                <w:lang w:val="uz-Latn-UZ"/>
              </w:rPr>
              <w:t xml:space="preserve"> hamda boshqa </w:t>
            </w:r>
            <w:r>
              <w:rPr>
                <w:sz w:val="24"/>
                <w:lang w:val="uz-Latn-UZ"/>
              </w:rPr>
              <w:lastRenderedPageBreak/>
              <w:t>xodimlari</w:t>
            </w:r>
            <w:r w:rsidRPr="00D7294C">
              <w:rPr>
                <w:sz w:val="24"/>
                <w:lang w:val="uz-Latn-UZ"/>
              </w:rPr>
              <w:t>, shuningdek, xorijiy mutaxasislar uchun mehnatga haq to‘lash</w:t>
            </w:r>
            <w:r>
              <w:rPr>
                <w:sz w:val="24"/>
                <w:lang w:val="uz-Latn-UZ"/>
              </w:rPr>
              <w:t xml:space="preserve"> miqdorlarini belgilash tartibi to‘g‘risidagi nizomga o‘zgartirish va qo‘shimchalar kiritish;</w:t>
            </w:r>
          </w:p>
          <w:p w:rsidR="00685022" w:rsidRDefault="0068502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 xml:space="preserve">- Toshkent davlat yuridik universitetining rahbar xodimlari, </w:t>
            </w:r>
            <w:r w:rsidRPr="00D7294C">
              <w:rPr>
                <w:sz w:val="24"/>
                <w:lang w:val="uz-Latn-UZ"/>
              </w:rPr>
              <w:t>professor-o‘qituvchilari</w:t>
            </w:r>
            <w:r>
              <w:rPr>
                <w:sz w:val="24"/>
                <w:lang w:val="uz-Latn-UZ"/>
              </w:rPr>
              <w:t xml:space="preserve"> hamda boshqa xodimlarni moddiy rag‘batlantirish uchun Maxsus jamg‘arma mablag‘ini shakllantirish va ulardan moddiy rag‘batlantirish uchun foydalanish tartibi to‘g‘risidagi nizomga o‘zgartirish va qo‘shimchalar kiritish;</w:t>
            </w:r>
          </w:p>
          <w:p w:rsidR="00685022" w:rsidRDefault="0068502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-Toshkent davl</w:t>
            </w:r>
            <w:r w:rsidR="007E7492">
              <w:rPr>
                <w:sz w:val="24"/>
                <w:lang w:val="uz-Latn-UZ"/>
              </w:rPr>
              <w:t>at yuridik universitetini xalqaro akkreditatsiyadan o‘tkazish bo‘yicha QAA bilan shartnoma asosida ishlarni tashkil qilish;</w:t>
            </w:r>
          </w:p>
          <w:p w:rsidR="007E7492" w:rsidRDefault="007E749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 Toshkent davlat yuridik universitetiga biriktirilgan e’tiborga muhtoj yoshlarga ko‘mak ajratish:</w:t>
            </w:r>
          </w:p>
          <w:p w:rsidR="007E7492" w:rsidRDefault="007E749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-Xorijiy professor-o‘qituvchilar va mutaxassislarni Toshkent davlat yuridik universitetining o‘quv va ilmiy-tadqiqot jarayoniga jalb qilish maqsadida ularning tashrifini tashkil etish tartibini tasdiqlash;</w:t>
            </w:r>
          </w:p>
          <w:p w:rsidR="007E7492" w:rsidRDefault="007E749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>
              <w:rPr>
                <w:sz w:val="24"/>
                <w:lang w:val="uz-Latn-UZ"/>
              </w:rPr>
              <w:t>-Turli masalalar.</w:t>
            </w:r>
          </w:p>
          <w:p w:rsidR="007E7492" w:rsidRPr="007E7492" w:rsidRDefault="007E7492" w:rsidP="00D00CFC">
            <w:pPr>
              <w:pStyle w:val="TableParagraph"/>
              <w:ind w:left="107" w:right="97" w:firstLine="260"/>
              <w:rPr>
                <w:sz w:val="24"/>
                <w:lang w:val="uz-Latn-UZ"/>
              </w:rPr>
            </w:pPr>
            <w:r w:rsidRPr="00D7294C">
              <w:rPr>
                <w:sz w:val="24"/>
                <w:lang w:val="uz-Latn-UZ"/>
              </w:rPr>
              <w:t>Kuzatuv</w:t>
            </w:r>
            <w:r w:rsidRPr="00D7294C">
              <w:rPr>
                <w:spacing w:val="-4"/>
                <w:sz w:val="24"/>
                <w:lang w:val="uz-Latn-UZ"/>
              </w:rPr>
              <w:t xml:space="preserve"> </w:t>
            </w:r>
            <w:r>
              <w:rPr>
                <w:sz w:val="24"/>
                <w:lang w:val="uz-Latn-UZ"/>
              </w:rPr>
              <w:t>kengashining 5</w:t>
            </w:r>
            <w:r w:rsidRPr="00D7294C">
              <w:rPr>
                <w:sz w:val="24"/>
                <w:lang w:val="uz-Latn-UZ"/>
              </w:rPr>
              <w:t>-son</w:t>
            </w:r>
            <w:r w:rsidRPr="00D7294C">
              <w:rPr>
                <w:spacing w:val="-15"/>
                <w:sz w:val="24"/>
                <w:lang w:val="uz-Latn-UZ"/>
              </w:rPr>
              <w:t xml:space="preserve"> </w:t>
            </w:r>
            <w:r w:rsidRPr="00D7294C">
              <w:rPr>
                <w:sz w:val="24"/>
                <w:lang w:val="uz-Latn-UZ"/>
              </w:rPr>
              <w:t>majlisi</w:t>
            </w:r>
            <w:r>
              <w:rPr>
                <w:sz w:val="24"/>
                <w:lang w:val="uz-Latn-UZ"/>
              </w:rPr>
              <w:t>da ko‘tarilgan masalalar asosida belgilangan topshiriqlar to‘liq bajarildi.</w:t>
            </w:r>
          </w:p>
        </w:tc>
        <w:tc>
          <w:tcPr>
            <w:tcW w:w="3118" w:type="dxa"/>
          </w:tcPr>
          <w:p w:rsidR="00233706" w:rsidRPr="00D7294C" w:rsidRDefault="00233706">
            <w:pPr>
              <w:pStyle w:val="TableParagraph"/>
              <w:ind w:left="0"/>
              <w:jc w:val="left"/>
              <w:rPr>
                <w:lang w:val="uz-Latn-UZ"/>
              </w:rPr>
            </w:pPr>
          </w:p>
        </w:tc>
      </w:tr>
    </w:tbl>
    <w:p w:rsidR="00233706" w:rsidRPr="00D7294C" w:rsidRDefault="00233706">
      <w:pPr>
        <w:pStyle w:val="a3"/>
        <w:rPr>
          <w:rFonts w:ascii="Roboto"/>
          <w:b w:val="0"/>
          <w:lang w:val="uz-Latn-UZ"/>
        </w:rPr>
      </w:pPr>
    </w:p>
    <w:p w:rsidR="00233706" w:rsidRPr="00D7294C" w:rsidRDefault="00233706">
      <w:pPr>
        <w:pStyle w:val="a3"/>
        <w:spacing w:before="3"/>
        <w:rPr>
          <w:rFonts w:ascii="Roboto"/>
          <w:b w:val="0"/>
          <w:lang w:val="uz-Latn-UZ"/>
        </w:rPr>
      </w:pPr>
    </w:p>
    <w:p w:rsidR="00233706" w:rsidRPr="00D7294C" w:rsidRDefault="005017FC">
      <w:pPr>
        <w:pStyle w:val="a3"/>
        <w:spacing w:before="1"/>
        <w:ind w:left="1501"/>
        <w:rPr>
          <w:lang w:val="uz-Latn-UZ"/>
        </w:rPr>
      </w:pPr>
      <w:r w:rsidRPr="00D7294C">
        <w:rPr>
          <w:lang w:val="uz-Latn-UZ"/>
        </w:rPr>
        <w:t>Yoshlar</w:t>
      </w:r>
      <w:r w:rsidRPr="00D7294C">
        <w:rPr>
          <w:spacing w:val="-10"/>
          <w:lang w:val="uz-Latn-UZ"/>
        </w:rPr>
        <w:t xml:space="preserve"> </w:t>
      </w:r>
      <w:r w:rsidRPr="00D7294C">
        <w:rPr>
          <w:lang w:val="uz-Latn-UZ"/>
        </w:rPr>
        <w:t>masalalari</w:t>
      </w:r>
      <w:r w:rsidRPr="00D7294C">
        <w:rPr>
          <w:spacing w:val="-10"/>
          <w:lang w:val="uz-Latn-UZ"/>
        </w:rPr>
        <w:t xml:space="preserve"> </w:t>
      </w:r>
      <w:r w:rsidRPr="00D7294C">
        <w:rPr>
          <w:lang w:val="uz-Latn-UZ"/>
        </w:rPr>
        <w:t>va</w:t>
      </w:r>
      <w:r w:rsidRPr="00D7294C">
        <w:rPr>
          <w:spacing w:val="-10"/>
          <w:lang w:val="uz-Latn-UZ"/>
        </w:rPr>
        <w:t xml:space="preserve"> </w:t>
      </w:r>
      <w:r w:rsidRPr="00D7294C">
        <w:rPr>
          <w:lang w:val="uz-Latn-UZ"/>
        </w:rPr>
        <w:t>ma’naviy-</w:t>
      </w:r>
      <w:r w:rsidRPr="00D7294C">
        <w:rPr>
          <w:spacing w:val="-2"/>
          <w:lang w:val="uz-Latn-UZ"/>
        </w:rPr>
        <w:t>ma’rifiy</w:t>
      </w:r>
    </w:p>
    <w:p w:rsidR="00233706" w:rsidRPr="00D7294C" w:rsidRDefault="005017FC">
      <w:pPr>
        <w:pStyle w:val="a3"/>
        <w:tabs>
          <w:tab w:val="left" w:pos="12828"/>
        </w:tabs>
        <w:spacing w:before="21"/>
        <w:ind w:left="1501"/>
        <w:rPr>
          <w:lang w:val="uz-Latn-UZ"/>
        </w:rPr>
      </w:pPr>
      <w:r w:rsidRPr="00D7294C">
        <w:rPr>
          <w:lang w:val="uz-Latn-UZ"/>
        </w:rPr>
        <w:t>ishlar</w:t>
      </w:r>
      <w:r w:rsidRPr="00D7294C">
        <w:rPr>
          <w:spacing w:val="-1"/>
          <w:lang w:val="uz-Latn-UZ"/>
        </w:rPr>
        <w:t xml:space="preserve"> </w:t>
      </w:r>
      <w:r w:rsidRPr="00D7294C">
        <w:rPr>
          <w:lang w:val="uz-Latn-UZ"/>
        </w:rPr>
        <w:t xml:space="preserve">bo‘yicha birinchi </w:t>
      </w:r>
      <w:r w:rsidRPr="00D7294C">
        <w:rPr>
          <w:spacing w:val="-2"/>
          <w:lang w:val="uz-Latn-UZ"/>
        </w:rPr>
        <w:t>prorektor</w:t>
      </w:r>
      <w:r w:rsidRPr="00D7294C">
        <w:rPr>
          <w:lang w:val="uz-Latn-UZ"/>
        </w:rPr>
        <w:tab/>
      </w:r>
      <w:r w:rsidRPr="00D7294C">
        <w:rPr>
          <w:spacing w:val="-2"/>
          <w:lang w:val="uz-Latn-UZ"/>
        </w:rPr>
        <w:t>A.Hamshimxonov</w:t>
      </w:r>
    </w:p>
    <w:p w:rsidR="00233706" w:rsidRPr="00D7294C" w:rsidRDefault="00233706">
      <w:pPr>
        <w:rPr>
          <w:b/>
          <w:sz w:val="24"/>
          <w:lang w:val="uz-Latn-UZ"/>
        </w:rPr>
      </w:pPr>
    </w:p>
    <w:p w:rsidR="00233706" w:rsidRPr="00D7294C" w:rsidRDefault="00233706">
      <w:pPr>
        <w:spacing w:before="110"/>
        <w:rPr>
          <w:b/>
          <w:sz w:val="24"/>
          <w:lang w:val="uz-Latn-UZ"/>
        </w:rPr>
      </w:pPr>
    </w:p>
    <w:p w:rsidR="00233706" w:rsidRPr="00D7294C" w:rsidRDefault="005017FC">
      <w:pPr>
        <w:ind w:right="752"/>
        <w:jc w:val="right"/>
        <w:rPr>
          <w:sz w:val="20"/>
          <w:lang w:val="uz-Latn-UZ"/>
        </w:rPr>
      </w:pPr>
      <w:r w:rsidRPr="00D7294C">
        <w:rPr>
          <w:spacing w:val="-10"/>
          <w:sz w:val="20"/>
          <w:lang w:val="uz-Latn-UZ"/>
        </w:rPr>
        <w:t>2</w:t>
      </w:r>
    </w:p>
    <w:sectPr w:rsidR="00233706" w:rsidRPr="00D7294C">
      <w:pgSz w:w="16840" w:h="11910" w:orient="landscape"/>
      <w:pgMar w:top="1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1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E11"/>
    <w:multiLevelType w:val="hybridMultilevel"/>
    <w:tmpl w:val="66CC22FC"/>
    <w:lvl w:ilvl="0" w:tplc="67744C52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3F3803C9"/>
    <w:multiLevelType w:val="hybridMultilevel"/>
    <w:tmpl w:val="472E36A8"/>
    <w:lvl w:ilvl="0" w:tplc="67744C5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5AA0011E"/>
    <w:multiLevelType w:val="hybridMultilevel"/>
    <w:tmpl w:val="1CC28AD2"/>
    <w:lvl w:ilvl="0" w:tplc="1A9E81F0">
      <w:start w:val="1"/>
      <w:numFmt w:val="decimal"/>
      <w:lvlText w:val="%1."/>
      <w:lvlJc w:val="left"/>
      <w:pPr>
        <w:ind w:left="10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3502D18">
      <w:numFmt w:val="bullet"/>
      <w:lvlText w:val="•"/>
      <w:lvlJc w:val="left"/>
      <w:pPr>
        <w:ind w:left="429" w:hanging="283"/>
      </w:pPr>
      <w:rPr>
        <w:rFonts w:hint="default"/>
        <w:lang w:val="sq-AL" w:eastAsia="en-US" w:bidi="ar-SA"/>
      </w:rPr>
    </w:lvl>
    <w:lvl w:ilvl="2" w:tplc="6DCA598E">
      <w:numFmt w:val="bullet"/>
      <w:lvlText w:val="•"/>
      <w:lvlJc w:val="left"/>
      <w:pPr>
        <w:ind w:left="758" w:hanging="283"/>
      </w:pPr>
      <w:rPr>
        <w:rFonts w:hint="default"/>
        <w:lang w:val="sq-AL" w:eastAsia="en-US" w:bidi="ar-SA"/>
      </w:rPr>
    </w:lvl>
    <w:lvl w:ilvl="3" w:tplc="0FAEC34E">
      <w:numFmt w:val="bullet"/>
      <w:lvlText w:val="•"/>
      <w:lvlJc w:val="left"/>
      <w:pPr>
        <w:ind w:left="1087" w:hanging="283"/>
      </w:pPr>
      <w:rPr>
        <w:rFonts w:hint="default"/>
        <w:lang w:val="sq-AL" w:eastAsia="en-US" w:bidi="ar-SA"/>
      </w:rPr>
    </w:lvl>
    <w:lvl w:ilvl="4" w:tplc="1298D85A">
      <w:numFmt w:val="bullet"/>
      <w:lvlText w:val="•"/>
      <w:lvlJc w:val="left"/>
      <w:pPr>
        <w:ind w:left="1416" w:hanging="283"/>
      </w:pPr>
      <w:rPr>
        <w:rFonts w:hint="default"/>
        <w:lang w:val="sq-AL" w:eastAsia="en-US" w:bidi="ar-SA"/>
      </w:rPr>
    </w:lvl>
    <w:lvl w:ilvl="5" w:tplc="AC84F0AC">
      <w:numFmt w:val="bullet"/>
      <w:lvlText w:val="•"/>
      <w:lvlJc w:val="left"/>
      <w:pPr>
        <w:ind w:left="1746" w:hanging="283"/>
      </w:pPr>
      <w:rPr>
        <w:rFonts w:hint="default"/>
        <w:lang w:val="sq-AL" w:eastAsia="en-US" w:bidi="ar-SA"/>
      </w:rPr>
    </w:lvl>
    <w:lvl w:ilvl="6" w:tplc="A114E87A">
      <w:numFmt w:val="bullet"/>
      <w:lvlText w:val="•"/>
      <w:lvlJc w:val="left"/>
      <w:pPr>
        <w:ind w:left="2075" w:hanging="283"/>
      </w:pPr>
      <w:rPr>
        <w:rFonts w:hint="default"/>
        <w:lang w:val="sq-AL" w:eastAsia="en-US" w:bidi="ar-SA"/>
      </w:rPr>
    </w:lvl>
    <w:lvl w:ilvl="7" w:tplc="22DEEAF8">
      <w:numFmt w:val="bullet"/>
      <w:lvlText w:val="•"/>
      <w:lvlJc w:val="left"/>
      <w:pPr>
        <w:ind w:left="2404" w:hanging="283"/>
      </w:pPr>
      <w:rPr>
        <w:rFonts w:hint="default"/>
        <w:lang w:val="sq-AL" w:eastAsia="en-US" w:bidi="ar-SA"/>
      </w:rPr>
    </w:lvl>
    <w:lvl w:ilvl="8" w:tplc="B1AA772C">
      <w:numFmt w:val="bullet"/>
      <w:lvlText w:val="•"/>
      <w:lvlJc w:val="left"/>
      <w:pPr>
        <w:ind w:left="2733" w:hanging="283"/>
      </w:pPr>
      <w:rPr>
        <w:rFonts w:hint="default"/>
        <w:lang w:val="sq-AL" w:eastAsia="en-US" w:bidi="ar-SA"/>
      </w:rPr>
    </w:lvl>
  </w:abstractNum>
  <w:abstractNum w:abstractNumId="3">
    <w:nsid w:val="66D41C56"/>
    <w:multiLevelType w:val="hybridMultilevel"/>
    <w:tmpl w:val="A9DCE20A"/>
    <w:lvl w:ilvl="0" w:tplc="1A42C34A">
      <w:start w:val="7"/>
      <w:numFmt w:val="decimal"/>
      <w:lvlText w:val="%1."/>
      <w:lvlJc w:val="left"/>
      <w:pPr>
        <w:ind w:left="10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821E32FE">
      <w:numFmt w:val="bullet"/>
      <w:lvlText w:val="•"/>
      <w:lvlJc w:val="left"/>
      <w:pPr>
        <w:ind w:left="429" w:hanging="283"/>
      </w:pPr>
      <w:rPr>
        <w:rFonts w:hint="default"/>
        <w:lang w:val="sq-AL" w:eastAsia="en-US" w:bidi="ar-SA"/>
      </w:rPr>
    </w:lvl>
    <w:lvl w:ilvl="2" w:tplc="CBB8D26A">
      <w:numFmt w:val="bullet"/>
      <w:lvlText w:val="•"/>
      <w:lvlJc w:val="left"/>
      <w:pPr>
        <w:ind w:left="758" w:hanging="283"/>
      </w:pPr>
      <w:rPr>
        <w:rFonts w:hint="default"/>
        <w:lang w:val="sq-AL" w:eastAsia="en-US" w:bidi="ar-SA"/>
      </w:rPr>
    </w:lvl>
    <w:lvl w:ilvl="3" w:tplc="AD6EEA5C">
      <w:numFmt w:val="bullet"/>
      <w:lvlText w:val="•"/>
      <w:lvlJc w:val="left"/>
      <w:pPr>
        <w:ind w:left="1087" w:hanging="283"/>
      </w:pPr>
      <w:rPr>
        <w:rFonts w:hint="default"/>
        <w:lang w:val="sq-AL" w:eastAsia="en-US" w:bidi="ar-SA"/>
      </w:rPr>
    </w:lvl>
    <w:lvl w:ilvl="4" w:tplc="86C49D68">
      <w:numFmt w:val="bullet"/>
      <w:lvlText w:val="•"/>
      <w:lvlJc w:val="left"/>
      <w:pPr>
        <w:ind w:left="1416" w:hanging="283"/>
      </w:pPr>
      <w:rPr>
        <w:rFonts w:hint="default"/>
        <w:lang w:val="sq-AL" w:eastAsia="en-US" w:bidi="ar-SA"/>
      </w:rPr>
    </w:lvl>
    <w:lvl w:ilvl="5" w:tplc="5074EF82">
      <w:numFmt w:val="bullet"/>
      <w:lvlText w:val="•"/>
      <w:lvlJc w:val="left"/>
      <w:pPr>
        <w:ind w:left="1746" w:hanging="283"/>
      </w:pPr>
      <w:rPr>
        <w:rFonts w:hint="default"/>
        <w:lang w:val="sq-AL" w:eastAsia="en-US" w:bidi="ar-SA"/>
      </w:rPr>
    </w:lvl>
    <w:lvl w:ilvl="6" w:tplc="FC84E0BA">
      <w:numFmt w:val="bullet"/>
      <w:lvlText w:val="•"/>
      <w:lvlJc w:val="left"/>
      <w:pPr>
        <w:ind w:left="2075" w:hanging="283"/>
      </w:pPr>
      <w:rPr>
        <w:rFonts w:hint="default"/>
        <w:lang w:val="sq-AL" w:eastAsia="en-US" w:bidi="ar-SA"/>
      </w:rPr>
    </w:lvl>
    <w:lvl w:ilvl="7" w:tplc="DB668B68">
      <w:numFmt w:val="bullet"/>
      <w:lvlText w:val="•"/>
      <w:lvlJc w:val="left"/>
      <w:pPr>
        <w:ind w:left="2404" w:hanging="283"/>
      </w:pPr>
      <w:rPr>
        <w:rFonts w:hint="default"/>
        <w:lang w:val="sq-AL" w:eastAsia="en-US" w:bidi="ar-SA"/>
      </w:rPr>
    </w:lvl>
    <w:lvl w:ilvl="8" w:tplc="79B80330">
      <w:numFmt w:val="bullet"/>
      <w:lvlText w:val="•"/>
      <w:lvlJc w:val="left"/>
      <w:pPr>
        <w:ind w:left="2733" w:hanging="283"/>
      </w:pPr>
      <w:rPr>
        <w:rFonts w:hint="default"/>
        <w:lang w:val="sq-AL" w:eastAsia="en-US" w:bidi="ar-SA"/>
      </w:rPr>
    </w:lvl>
  </w:abstractNum>
  <w:abstractNum w:abstractNumId="4">
    <w:nsid w:val="6BC372C4"/>
    <w:multiLevelType w:val="hybridMultilevel"/>
    <w:tmpl w:val="A8346170"/>
    <w:lvl w:ilvl="0" w:tplc="E23CDB74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706"/>
    <w:rsid w:val="00102D46"/>
    <w:rsid w:val="00175A50"/>
    <w:rsid w:val="001A5302"/>
    <w:rsid w:val="00227642"/>
    <w:rsid w:val="00233706"/>
    <w:rsid w:val="00251B8D"/>
    <w:rsid w:val="00273542"/>
    <w:rsid w:val="003F2AF3"/>
    <w:rsid w:val="005017FC"/>
    <w:rsid w:val="00672F95"/>
    <w:rsid w:val="00685022"/>
    <w:rsid w:val="007E5591"/>
    <w:rsid w:val="007E7492"/>
    <w:rsid w:val="00C332A8"/>
    <w:rsid w:val="00C35945"/>
    <w:rsid w:val="00D00CFC"/>
    <w:rsid w:val="00D7294C"/>
    <w:rsid w:val="00DD657F"/>
    <w:rsid w:val="00F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701E-B36A-4899-81BE-C93ED4D8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2024-08-14T11:40:00Z</dcterms:created>
  <dcterms:modified xsi:type="dcterms:W3CDTF">2024-08-14T12:38:00Z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2024-08-13T00:00:00Z</vt:filetime>
  </property>
  <property fmtid="{D5CDD505-2E9C-101B-9397-08002B2CF9AE}" pid="4" name="Producer">
    <vt:lpwstr>Developer Express Inc. DXperience (tm) v22.1.5</vt:lpwstr>
  </property>
</Properties>
</file>