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4B00" w:rsidRPr="00144B00" w:rsidRDefault="00144B00" w:rsidP="00144B00">
      <w:pPr>
        <w:spacing w:after="0" w:line="360" w:lineRule="auto"/>
        <w:ind w:firstLine="567"/>
        <w:jc w:val="center"/>
        <w:rPr>
          <w:rFonts w:ascii="Times New Roman" w:hAnsi="Times New Roman" w:cs="Times New Roman"/>
          <w:b/>
          <w:sz w:val="28"/>
          <w:szCs w:val="28"/>
          <w:lang w:val="en-US"/>
        </w:rPr>
      </w:pPr>
      <w:r w:rsidRPr="00144B00">
        <w:rPr>
          <w:rFonts w:ascii="Times New Roman" w:hAnsi="Times New Roman" w:cs="Times New Roman"/>
          <w:b/>
          <w:sz w:val="28"/>
          <w:szCs w:val="28"/>
          <w:lang w:val="en-US"/>
        </w:rPr>
        <w:t>Toshkent davlat yuridik universitetining 2025/2026 o‘quv yili birinchi yarmi uchun mo‘ljallangan ish rejasi ijrosi yuzasidan</w:t>
      </w:r>
    </w:p>
    <w:p w:rsidR="00144B00" w:rsidRPr="00144B00" w:rsidRDefault="00144B00" w:rsidP="00144B00">
      <w:pPr>
        <w:spacing w:after="0" w:line="360" w:lineRule="auto"/>
        <w:ind w:firstLine="567"/>
        <w:jc w:val="center"/>
        <w:rPr>
          <w:rFonts w:ascii="Times New Roman" w:hAnsi="Times New Roman" w:cs="Times New Roman"/>
          <w:b/>
          <w:sz w:val="28"/>
          <w:szCs w:val="28"/>
          <w:lang w:val="en-US"/>
        </w:rPr>
      </w:pPr>
      <w:r w:rsidRPr="00144B00">
        <w:rPr>
          <w:rFonts w:ascii="Times New Roman" w:hAnsi="Times New Roman" w:cs="Times New Roman"/>
          <w:b/>
          <w:sz w:val="28"/>
          <w:szCs w:val="28"/>
          <w:lang w:val="en-US"/>
        </w:rPr>
        <w:t>HISOBOT</w:t>
      </w:r>
    </w:p>
    <w:p w:rsidR="00144B00" w:rsidRPr="00144B00" w:rsidRDefault="00144B00" w:rsidP="00144B00">
      <w:pPr>
        <w:spacing w:after="0" w:line="360" w:lineRule="auto"/>
        <w:ind w:firstLine="567"/>
        <w:jc w:val="both"/>
        <w:rPr>
          <w:rFonts w:ascii="Times New Roman" w:hAnsi="Times New Roman" w:cs="Times New Roman"/>
          <w:sz w:val="28"/>
          <w:szCs w:val="28"/>
          <w:lang w:val="en-US"/>
        </w:rPr>
      </w:pPr>
      <w:r w:rsidRPr="00144B00">
        <w:rPr>
          <w:rFonts w:ascii="Times New Roman" w:hAnsi="Times New Roman" w:cs="Times New Roman"/>
          <w:sz w:val="28"/>
          <w:szCs w:val="28"/>
          <w:lang w:val="en-US"/>
        </w:rPr>
        <w:t xml:space="preserve">Toshkent davlat yuridik universitetining 2025/2026 o‘quv yili birinchi yarmi uchun mo‘ljallangan ish rejasi Universitet Kengashining 2025-yil 29-avgustdagi </w:t>
      </w:r>
      <w:r>
        <w:rPr>
          <w:rFonts w:ascii="Times New Roman" w:hAnsi="Times New Roman" w:cs="Times New Roman"/>
          <w:sz w:val="28"/>
          <w:szCs w:val="28"/>
          <w:lang w:val="en-US"/>
        </w:rPr>
        <w:br/>
      </w:r>
      <w:r w:rsidRPr="00144B00">
        <w:rPr>
          <w:rFonts w:ascii="Times New Roman" w:hAnsi="Times New Roman" w:cs="Times New Roman"/>
          <w:sz w:val="28"/>
          <w:szCs w:val="28"/>
          <w:lang w:val="en-US"/>
        </w:rPr>
        <w:t>1-sonli majlis bayonnomasi bilan</w:t>
      </w:r>
      <w:bookmarkStart w:id="0" w:name="_GoBack"/>
      <w:bookmarkEnd w:id="0"/>
      <w:r w:rsidRPr="00144B00">
        <w:rPr>
          <w:rFonts w:ascii="Times New Roman" w:hAnsi="Times New Roman" w:cs="Times New Roman"/>
          <w:sz w:val="28"/>
          <w:szCs w:val="28"/>
          <w:lang w:val="en-US"/>
        </w:rPr>
        <w:t xml:space="preserve"> tasdiqlangan. Mazkur ish rejasi universitet faoliyatining ustuvor yo‘nalishlarini belgilab berish, ta’lim sifatini oshirish, ilmiy-tadqiqot faoliyatini rivojlantirish, xalqaro hamkorlikni kengaytirish hamda tashkiliy va moliyaviy boshqaruv samaradorligini ta’minlashga qaratilgan chora-tadbirlarni o‘z ichiga oladi.</w:t>
      </w:r>
    </w:p>
    <w:p w:rsidR="00144B00" w:rsidRPr="00144B00" w:rsidRDefault="00144B00" w:rsidP="00144B00">
      <w:pPr>
        <w:spacing w:after="0" w:line="360" w:lineRule="auto"/>
        <w:ind w:firstLine="567"/>
        <w:jc w:val="both"/>
        <w:rPr>
          <w:rFonts w:ascii="Times New Roman" w:hAnsi="Times New Roman" w:cs="Times New Roman"/>
          <w:sz w:val="28"/>
          <w:szCs w:val="28"/>
          <w:lang w:val="en-US"/>
        </w:rPr>
      </w:pPr>
      <w:r w:rsidRPr="00144B00">
        <w:rPr>
          <w:rFonts w:ascii="Times New Roman" w:hAnsi="Times New Roman" w:cs="Times New Roman"/>
          <w:sz w:val="28"/>
          <w:szCs w:val="28"/>
          <w:lang w:val="en-US"/>
        </w:rPr>
        <w:t xml:space="preserve">Tasdiqlangan ish rejasiga muvofiq, 2025/2026 o‘quv yili birinchi yarmi uchun jami </w:t>
      </w:r>
      <w:r w:rsidRPr="00144B00">
        <w:rPr>
          <w:rFonts w:ascii="Times New Roman" w:hAnsi="Times New Roman" w:cs="Times New Roman"/>
          <w:b/>
          <w:sz w:val="28"/>
          <w:szCs w:val="28"/>
          <w:lang w:val="en-US"/>
        </w:rPr>
        <w:t>6 ta asosiy yo‘nalish</w:t>
      </w:r>
      <w:r w:rsidRPr="00144B00">
        <w:rPr>
          <w:rFonts w:ascii="Times New Roman" w:hAnsi="Times New Roman" w:cs="Times New Roman"/>
          <w:sz w:val="28"/>
          <w:szCs w:val="28"/>
          <w:lang w:val="en-US"/>
        </w:rPr>
        <w:t xml:space="preserve"> bo‘yicha </w:t>
      </w:r>
      <w:r w:rsidRPr="00144B00">
        <w:rPr>
          <w:rFonts w:ascii="Times New Roman" w:hAnsi="Times New Roman" w:cs="Times New Roman"/>
          <w:b/>
          <w:sz w:val="28"/>
          <w:szCs w:val="28"/>
          <w:lang w:val="en-US"/>
        </w:rPr>
        <w:t>40 ta band</w:t>
      </w:r>
      <w:r w:rsidRPr="00144B00">
        <w:rPr>
          <w:rFonts w:ascii="Times New Roman" w:hAnsi="Times New Roman" w:cs="Times New Roman"/>
          <w:sz w:val="28"/>
          <w:szCs w:val="28"/>
          <w:lang w:val="en-US"/>
        </w:rPr>
        <w:t>dan iborat vazifalar belgilangan. Ushbu yo‘nalishlar quyidagilardan iborat: o‘quv va o‘quv-uslubiy faoliyat, ma’naviy-ma’rifiy ishlar, ilmiy ishlar va innovatsiyalar, xalqaro hamkorlik va uzluksiz ta’lim, moliya-iqtisod hamda tashkiliy-nazorat faoliyati.</w:t>
      </w:r>
    </w:p>
    <w:p w:rsidR="00144B00" w:rsidRPr="00144B00" w:rsidRDefault="00144B00" w:rsidP="00144B00">
      <w:pPr>
        <w:spacing w:after="0" w:line="360" w:lineRule="auto"/>
        <w:ind w:firstLine="567"/>
        <w:jc w:val="both"/>
        <w:rPr>
          <w:rFonts w:ascii="Times New Roman" w:hAnsi="Times New Roman" w:cs="Times New Roman"/>
          <w:sz w:val="28"/>
          <w:szCs w:val="28"/>
          <w:lang w:val="en-US"/>
        </w:rPr>
      </w:pPr>
      <w:r w:rsidRPr="00144B00">
        <w:rPr>
          <w:rFonts w:ascii="Times New Roman" w:hAnsi="Times New Roman" w:cs="Times New Roman"/>
          <w:sz w:val="28"/>
          <w:szCs w:val="28"/>
          <w:lang w:val="en-US"/>
        </w:rPr>
        <w:t>Mazkur ish rejasida belgilangan vazifalarning o‘z vaqtida va sifatli bajarilishini ta’minlash maqsadida universitetning tegishli tarkibiy bo‘linmalari, fakultetlar hamda mas’ul ijrochilar tomonidan tizimli ishlar amalga oshirildi. Har bir band bo‘yicha mas’ul ijrochilar belgilangan bo‘lib, topshiriqlarning bajarilish jarayoni muntazam monitoring va tahlil qilib borildi.</w:t>
      </w:r>
      <w:r>
        <w:rPr>
          <w:rFonts w:ascii="Times New Roman" w:hAnsi="Times New Roman" w:cs="Times New Roman"/>
          <w:sz w:val="28"/>
          <w:szCs w:val="28"/>
          <w:lang w:val="en-US"/>
        </w:rPr>
        <w:t xml:space="preserve"> </w:t>
      </w:r>
      <w:r w:rsidRPr="00144B00">
        <w:rPr>
          <w:rFonts w:ascii="Times New Roman" w:hAnsi="Times New Roman" w:cs="Times New Roman"/>
          <w:sz w:val="28"/>
          <w:szCs w:val="28"/>
          <w:lang w:val="en-US"/>
        </w:rPr>
        <w:t xml:space="preserve">O‘tkazilgan tahlillar natijasiga ko‘ra, ish rejasida nazarda tutilgan </w:t>
      </w:r>
      <w:r w:rsidRPr="00144B00">
        <w:rPr>
          <w:rFonts w:ascii="Times New Roman" w:hAnsi="Times New Roman" w:cs="Times New Roman"/>
          <w:b/>
          <w:color w:val="C00000"/>
          <w:sz w:val="28"/>
          <w:szCs w:val="28"/>
          <w:lang w:val="en-US"/>
        </w:rPr>
        <w:t>40</w:t>
      </w:r>
      <w:r w:rsidRPr="00144B00">
        <w:rPr>
          <w:rFonts w:ascii="Times New Roman" w:hAnsi="Times New Roman" w:cs="Times New Roman"/>
          <w:sz w:val="28"/>
          <w:szCs w:val="28"/>
          <w:lang w:val="en-US"/>
        </w:rPr>
        <w:t xml:space="preserve"> </w:t>
      </w:r>
      <w:r w:rsidRPr="00144B00">
        <w:rPr>
          <w:rFonts w:ascii="Times New Roman" w:hAnsi="Times New Roman" w:cs="Times New Roman"/>
          <w:b/>
          <w:color w:val="1F4E79" w:themeColor="accent1" w:themeShade="80"/>
          <w:sz w:val="28"/>
          <w:szCs w:val="28"/>
          <w:lang w:val="en-US"/>
        </w:rPr>
        <w:t>ta</w:t>
      </w:r>
      <w:r w:rsidRPr="00144B00">
        <w:rPr>
          <w:rFonts w:ascii="Times New Roman" w:hAnsi="Times New Roman" w:cs="Times New Roman"/>
          <w:sz w:val="28"/>
          <w:szCs w:val="28"/>
          <w:lang w:val="en-US"/>
        </w:rPr>
        <w:t xml:space="preserve"> banddan </w:t>
      </w:r>
      <w:r w:rsidRPr="00144B00">
        <w:rPr>
          <w:rFonts w:ascii="Times New Roman" w:hAnsi="Times New Roman" w:cs="Times New Roman"/>
          <w:b/>
          <w:color w:val="C00000"/>
          <w:sz w:val="28"/>
          <w:szCs w:val="28"/>
          <w:lang w:val="en-US"/>
        </w:rPr>
        <w:t>38</w:t>
      </w:r>
      <w:r w:rsidRPr="00144B00">
        <w:rPr>
          <w:rFonts w:ascii="Times New Roman" w:hAnsi="Times New Roman" w:cs="Times New Roman"/>
          <w:sz w:val="28"/>
          <w:szCs w:val="28"/>
          <w:lang w:val="en-US"/>
        </w:rPr>
        <w:t xml:space="preserve"> </w:t>
      </w:r>
      <w:r w:rsidRPr="00144B00">
        <w:rPr>
          <w:rFonts w:ascii="Times New Roman" w:hAnsi="Times New Roman" w:cs="Times New Roman"/>
          <w:b/>
          <w:color w:val="1F4E79" w:themeColor="accent1" w:themeShade="80"/>
          <w:sz w:val="28"/>
          <w:szCs w:val="28"/>
          <w:lang w:val="en-US"/>
        </w:rPr>
        <w:t>ta</w:t>
      </w:r>
      <w:r w:rsidRPr="00144B00">
        <w:rPr>
          <w:rFonts w:ascii="Times New Roman" w:hAnsi="Times New Roman" w:cs="Times New Roman"/>
          <w:sz w:val="28"/>
          <w:szCs w:val="28"/>
          <w:lang w:val="en-US"/>
        </w:rPr>
        <w:t>si belgilangan muddatlarda to‘liq ijro etilgan. Ushbu bandlar doirasida o‘quv jarayonini takomillashtirish, professor-o‘qituvchilarning ilmiy salohiyatini oshirish, talabalarning ma’naviy-ma’rifiy faoliyatini qo‘llab-quvvatlash, xalqaro hamkorlik aloqalarini kengaytirish hamda universitet faoliyatining tashkiliy va moliyaviy jihatlarini yanada samarali tashkil etish bo‘yicha qator ishlar amalga oshirildi.</w:t>
      </w:r>
    </w:p>
    <w:p w:rsidR="00144B00" w:rsidRPr="00144B00" w:rsidRDefault="00144B00" w:rsidP="00144B00">
      <w:pPr>
        <w:spacing w:after="0" w:line="360" w:lineRule="auto"/>
        <w:ind w:firstLine="567"/>
        <w:jc w:val="both"/>
        <w:rPr>
          <w:rFonts w:ascii="Times New Roman" w:hAnsi="Times New Roman" w:cs="Times New Roman"/>
          <w:sz w:val="28"/>
          <w:szCs w:val="28"/>
          <w:lang w:val="en-US"/>
        </w:rPr>
      </w:pPr>
      <w:r w:rsidRPr="00144B00">
        <w:rPr>
          <w:rFonts w:ascii="Times New Roman" w:hAnsi="Times New Roman" w:cs="Times New Roman"/>
          <w:sz w:val="28"/>
          <w:szCs w:val="28"/>
          <w:lang w:val="en-US"/>
        </w:rPr>
        <w:t xml:space="preserve">Shuningdek, ish rejasida belgilangan </w:t>
      </w:r>
      <w:r w:rsidRPr="00144B00">
        <w:rPr>
          <w:rFonts w:ascii="Times New Roman" w:hAnsi="Times New Roman" w:cs="Times New Roman"/>
          <w:b/>
          <w:color w:val="C00000"/>
          <w:sz w:val="28"/>
          <w:szCs w:val="28"/>
          <w:lang w:val="en-US"/>
        </w:rPr>
        <w:t>2</w:t>
      </w:r>
      <w:r w:rsidRPr="00144B00">
        <w:rPr>
          <w:rFonts w:ascii="Times New Roman" w:hAnsi="Times New Roman" w:cs="Times New Roman"/>
          <w:sz w:val="28"/>
          <w:szCs w:val="28"/>
          <w:lang w:val="en-US"/>
        </w:rPr>
        <w:t xml:space="preserve"> </w:t>
      </w:r>
      <w:r w:rsidRPr="00144B00">
        <w:rPr>
          <w:rFonts w:ascii="Times New Roman" w:hAnsi="Times New Roman" w:cs="Times New Roman"/>
          <w:b/>
          <w:color w:val="1F4E79" w:themeColor="accent1" w:themeShade="80"/>
          <w:sz w:val="28"/>
          <w:szCs w:val="28"/>
          <w:lang w:val="en-US"/>
        </w:rPr>
        <w:t>ta</w:t>
      </w:r>
      <w:r w:rsidRPr="00144B00">
        <w:rPr>
          <w:rFonts w:ascii="Times New Roman" w:hAnsi="Times New Roman" w:cs="Times New Roman"/>
          <w:sz w:val="28"/>
          <w:szCs w:val="28"/>
          <w:lang w:val="en-US"/>
        </w:rPr>
        <w:t xml:space="preserve"> band bo‘yicha topshiriqlar ijro</w:t>
      </w:r>
      <w:r>
        <w:rPr>
          <w:rFonts w:ascii="Times New Roman" w:hAnsi="Times New Roman" w:cs="Times New Roman"/>
          <w:sz w:val="28"/>
          <w:szCs w:val="28"/>
          <w:lang w:val="en-US"/>
        </w:rPr>
        <w:t xml:space="preserve"> muddati bildirgi asosida uzaytirilgan va</w:t>
      </w:r>
      <w:r w:rsidRPr="00144B00">
        <w:rPr>
          <w:rFonts w:ascii="Times New Roman" w:hAnsi="Times New Roman" w:cs="Times New Roman"/>
          <w:sz w:val="28"/>
          <w:szCs w:val="28"/>
          <w:lang w:val="en-US"/>
        </w:rPr>
        <w:t xml:space="preserve"> hozirgi kunda </w:t>
      </w:r>
      <w:r>
        <w:rPr>
          <w:rFonts w:ascii="Times New Roman" w:hAnsi="Times New Roman" w:cs="Times New Roman"/>
          <w:sz w:val="28"/>
          <w:szCs w:val="28"/>
          <w:lang w:val="en-US"/>
        </w:rPr>
        <w:t>ish jarayonida</w:t>
      </w:r>
      <w:r w:rsidRPr="00144B00">
        <w:rPr>
          <w:rFonts w:ascii="Times New Roman" w:hAnsi="Times New Roman" w:cs="Times New Roman"/>
          <w:sz w:val="28"/>
          <w:szCs w:val="28"/>
          <w:lang w:val="en-US"/>
        </w:rPr>
        <w:t xml:space="preserve">. Mazkur topshiriqlarni belgilangan muddatlarda to‘liq yakunlash yuzasidan tegishli tarkibiy </w:t>
      </w:r>
      <w:r w:rsidRPr="00144B00">
        <w:rPr>
          <w:rFonts w:ascii="Times New Roman" w:hAnsi="Times New Roman" w:cs="Times New Roman"/>
          <w:sz w:val="28"/>
          <w:szCs w:val="28"/>
          <w:lang w:val="en-US"/>
        </w:rPr>
        <w:lastRenderedPageBreak/>
        <w:t>bo‘linmalar tomonidan zarur chora-tadbirlar amalga oshirilmoqda va ularning ijrosi nazoratga olingan.</w:t>
      </w:r>
    </w:p>
    <w:p w:rsidR="002E778E" w:rsidRPr="00144B00" w:rsidRDefault="00144B00" w:rsidP="00144B00">
      <w:pPr>
        <w:spacing w:after="0" w:line="360" w:lineRule="auto"/>
        <w:ind w:firstLine="567"/>
        <w:jc w:val="both"/>
        <w:rPr>
          <w:rFonts w:ascii="Times New Roman" w:hAnsi="Times New Roman" w:cs="Times New Roman"/>
          <w:sz w:val="28"/>
          <w:szCs w:val="28"/>
          <w:lang w:val="en-US"/>
        </w:rPr>
      </w:pPr>
      <w:r w:rsidRPr="00144B00">
        <w:rPr>
          <w:rFonts w:ascii="Times New Roman" w:hAnsi="Times New Roman" w:cs="Times New Roman"/>
          <w:sz w:val="28"/>
          <w:szCs w:val="28"/>
          <w:lang w:val="en-US"/>
        </w:rPr>
        <w:t>Umuman olganda, Toshkent davlat yuridik universitetining 2025/2026 o‘quv yili birinchi yarmi uchun mo‘ljallangan ish rejasida belgilangan vazifalarning asosiy qismi o‘z vaqtida va sifatli bajarilgan bo‘lib, bu universitet faoliyatining samarali tashkil etilayotganidan dalolat beradi.</w:t>
      </w:r>
    </w:p>
    <w:sectPr w:rsidR="002E778E" w:rsidRPr="00144B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AE7"/>
    <w:rsid w:val="00144B00"/>
    <w:rsid w:val="002E778E"/>
    <w:rsid w:val="008C7A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C5E1FF-ED66-45F0-BFC8-0958601B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4778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374</Words>
  <Characters>2137</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1</cp:revision>
  <dcterms:created xsi:type="dcterms:W3CDTF">2026-03-12T11:43:00Z</dcterms:created>
  <dcterms:modified xsi:type="dcterms:W3CDTF">2026-03-12T12:07:00Z</dcterms:modified>
</cp:coreProperties>
</file>