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4DD" w:rsidRDefault="008974DD" w:rsidP="008974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8974DD">
        <w:rPr>
          <w:rFonts w:ascii="Times New Roman" w:hAnsi="Times New Roman" w:cs="Times New Roman"/>
          <w:b/>
          <w:sz w:val="28"/>
          <w:szCs w:val="28"/>
          <w:lang w:val="en-US"/>
        </w:rPr>
        <w:t>Fuqaro</w:t>
      </w:r>
      <w:proofErr w:type="spellEnd"/>
      <w:r w:rsidRPr="00897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74DD">
        <w:rPr>
          <w:rFonts w:ascii="Times New Roman" w:hAnsi="Times New Roman" w:cs="Times New Roman"/>
          <w:b/>
          <w:sz w:val="28"/>
          <w:szCs w:val="28"/>
          <w:lang w:val="en-US"/>
        </w:rPr>
        <w:t>murojaatlari</w:t>
      </w:r>
      <w:proofErr w:type="spellEnd"/>
      <w:r w:rsidRPr="00897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74DD">
        <w:rPr>
          <w:rFonts w:ascii="Times New Roman" w:hAnsi="Times New Roman" w:cs="Times New Roman"/>
          <w:b/>
          <w:sz w:val="28"/>
          <w:szCs w:val="28"/>
          <w:lang w:val="en-US"/>
        </w:rPr>
        <w:t>bilan</w:t>
      </w:r>
      <w:proofErr w:type="spellEnd"/>
      <w:r w:rsidRPr="00897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74DD">
        <w:rPr>
          <w:rFonts w:ascii="Times New Roman" w:hAnsi="Times New Roman" w:cs="Times New Roman"/>
          <w:b/>
          <w:sz w:val="28"/>
          <w:szCs w:val="28"/>
          <w:lang w:val="en-US"/>
        </w:rPr>
        <w:t>ishlash</w:t>
      </w:r>
      <w:proofErr w:type="spellEnd"/>
      <w:r w:rsidRPr="00897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8974DD">
        <w:rPr>
          <w:rFonts w:ascii="Times New Roman" w:hAnsi="Times New Roman" w:cs="Times New Roman"/>
          <w:b/>
          <w:sz w:val="28"/>
          <w:szCs w:val="28"/>
          <w:lang w:val="en-US"/>
        </w:rPr>
        <w:t>holati</w:t>
      </w:r>
      <w:proofErr w:type="spellEnd"/>
      <w:r w:rsidRPr="008974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8974DD" w:rsidRPr="008974DD" w:rsidRDefault="008974DD" w:rsidP="008974DD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>(</w:t>
      </w:r>
      <w:r w:rsidR="00700E99">
        <w:rPr>
          <w:rFonts w:ascii="Times New Roman" w:hAnsi="Times New Roman" w:cs="Times New Roman"/>
          <w:i/>
          <w:sz w:val="20"/>
          <w:szCs w:val="20"/>
          <w:lang w:val="en-US"/>
        </w:rPr>
        <w:t>2025-yil</w:t>
      </w:r>
      <w:r w:rsidRPr="008974DD">
        <w:rPr>
          <w:rFonts w:ascii="Times New Roman" w:hAnsi="Times New Roman" w:cs="Times New Roman"/>
          <w:i/>
          <w:sz w:val="20"/>
          <w:szCs w:val="20"/>
          <w:lang w:val="en-US"/>
        </w:rPr>
        <w:t>lik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8974DD" w:rsidRDefault="008974DD" w:rsidP="008974DD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6629" w:rsidRPr="00D74326" w:rsidRDefault="00AE0A38" w:rsidP="008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Toshkent</w:t>
      </w:r>
      <w:r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davlat</w:t>
      </w:r>
      <w:r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universitetiga</w:t>
      </w:r>
      <w:r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2025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-yil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davomida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shaxslardan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1073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tushdi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natijalariga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ko</w:t>
      </w:r>
      <w:r w:rsidR="00F654E9" w:rsidRPr="00F654E9">
        <w:rPr>
          <w:rFonts w:ascii="Times New Roman" w:hAnsi="Times New Roman" w:cs="Times New Roman"/>
          <w:sz w:val="28"/>
          <w:szCs w:val="28"/>
          <w:lang w:val="uz-Cyrl-UZ"/>
        </w:rPr>
        <w:t>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753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etildi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305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yicha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amaldagi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qonunchilikka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huquqiy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tushuntirishlar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berildi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6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chiqilmasdan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qoldirildi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5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tegishliligi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yicha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boshqa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tashkilotlarga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yuborildi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4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hozirda</w:t>
      </w:r>
      <w:r w:rsid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145E2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F5B1A" w:rsidRDefault="00F654E9" w:rsidP="008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zbekiston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Respublikasi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Prezidentining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Virtual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qabulxonasi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orqali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manziliga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97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tushdi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Ularning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25 </w:t>
      </w:r>
      <w:r w:rsidR="00FB0AD7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si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ijobiy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etildi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285D61" w:rsidRPr="00285D6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5F5B1A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71</w:t>
      </w:r>
      <w:r w:rsidR="00285D61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="00285D61" w:rsidRPr="00285D61">
        <w:rPr>
          <w:rFonts w:ascii="Times New Roman" w:hAnsi="Times New Roman" w:cs="Times New Roman"/>
          <w:sz w:val="28"/>
          <w:szCs w:val="28"/>
          <w:lang w:val="uz-Cyrl-UZ"/>
        </w:rPr>
        <w:t>siga esa amaldagi qonunchilikka asosan huquqiy tushuntirish beril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di</w:t>
      </w:r>
      <w:r w:rsidR="00285D61" w:rsidRPr="00285D61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 w:rsidR="00736CAE">
        <w:rPr>
          <w:rFonts w:ascii="Times New Roman" w:hAnsi="Times New Roman" w:cs="Times New Roman"/>
          <w:sz w:val="28"/>
          <w:szCs w:val="28"/>
          <w:lang w:val="uz-Cyrl-UZ"/>
        </w:rPr>
        <w:br/>
      </w:r>
      <w:r w:rsidR="005F5B1A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1</w:t>
      </w:r>
      <w:r w:rsidR="00285D61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ta</w:t>
      </w:r>
      <w:r w:rsidR="00285D61" w:rsidRPr="00285D61">
        <w:rPr>
          <w:rFonts w:ascii="Times New Roman" w:hAnsi="Times New Roman" w:cs="Times New Roman"/>
          <w:sz w:val="28"/>
          <w:szCs w:val="28"/>
          <w:lang w:val="uz-Cyrl-UZ"/>
        </w:rPr>
        <w:t xml:space="preserve"> murojaat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esa</w:t>
      </w:r>
      <w:r w:rsid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EC4CCF" w:rsidRPr="00EC4CCF">
        <w:rPr>
          <w:rFonts w:ascii="Times New Roman" w:hAnsi="Times New Roman" w:cs="Times New Roman"/>
          <w:sz w:val="28"/>
          <w:szCs w:val="28"/>
          <w:lang w:val="uz-Cyrl-UZ"/>
        </w:rPr>
        <w:t>anonim murojaat bo‘lganligi</w:t>
      </w:r>
      <w:r w:rsid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sababli</w:t>
      </w:r>
      <w:r w:rsid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285D61" w:rsidRPr="00285D61">
        <w:rPr>
          <w:rFonts w:ascii="Times New Roman" w:hAnsi="Times New Roman" w:cs="Times New Roman"/>
          <w:sz w:val="28"/>
          <w:szCs w:val="28"/>
          <w:lang w:val="uz-Cyrl-UZ"/>
        </w:rPr>
        <w:t>kormasdan qoldiril</w:t>
      </w:r>
      <w:r w:rsidR="00FB0AD7">
        <w:rPr>
          <w:rFonts w:ascii="Times New Roman" w:hAnsi="Times New Roman" w:cs="Times New Roman"/>
          <w:sz w:val="28"/>
          <w:szCs w:val="28"/>
          <w:lang w:val="uz-Cyrl-UZ"/>
        </w:rPr>
        <w:t>di</w:t>
      </w:r>
      <w:r w:rsidR="005F5B1A" w:rsidRPr="005F5B1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B6629" w:rsidRPr="001D3A30" w:rsidRDefault="00FB0AD7" w:rsidP="008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Hisobot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rahbariyati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jismoniy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yuridik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vakillarini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ishlari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tasdiqlangan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jadval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z-Cyrl-UZ"/>
        </w:rPr>
        <w:t>Jami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67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nafar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shaxsiy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z-Cyrl-UZ"/>
        </w:rPr>
        <w:t>lda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ishtirok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tomonidan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tarilgan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yuzasidan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belgilangan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tartibda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tegishli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chora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tadbirlar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rildi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8B6629" w:rsidRDefault="00FB0AD7" w:rsidP="008B66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Mazkur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davr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mobaynida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universitetda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fuqarolar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murojaatlarini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qilish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rib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chiqish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murojaatlarni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vaqtida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xolisona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qonunchilik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talablariga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muvofiq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hal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shuningdek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etuvchilarga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asosli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javoblar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berish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ta’minlandi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145E24" w:rsidRPr="00145E24" w:rsidRDefault="00FB0AD7" w:rsidP="008974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Kelib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tushgan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tahliliga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ra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Cyrl-UZ"/>
        </w:rPr>
        <w:t>eng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k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p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murojaatlar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Qabul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jarayonini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tashkil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etish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limi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278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26 </w:t>
      </w:r>
      <w:r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Kadrlar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limi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180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16,7 </w:t>
      </w:r>
      <w:r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quv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-</w:t>
      </w:r>
      <w:r>
        <w:rPr>
          <w:rFonts w:ascii="Times New Roman" w:hAnsi="Times New Roman" w:cs="Times New Roman"/>
          <w:sz w:val="28"/>
          <w:szCs w:val="28"/>
          <w:lang w:val="uz-Cyrl-UZ"/>
        </w:rPr>
        <w:t>uslubiy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boshqarma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z-Cyrl-UZ"/>
        </w:rPr>
        <w:t>Registrator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ofisi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) (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155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14,4 </w:t>
      </w:r>
      <w:r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val="uz-Cyrl-UZ"/>
        </w:rPr>
        <w:t>Yoshlar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masalalari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va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sportni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ommalashtirish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boshqarmasi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74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6,8 </w:t>
      </w:r>
      <w:r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hamda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Jinoiy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odil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sudlov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fakulteti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="00145E24"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42 </w:t>
      </w:r>
      <w:r w:rsidRPr="00736CAE">
        <w:rPr>
          <w:rFonts w:ascii="Times New Roman" w:hAnsi="Times New Roman" w:cs="Times New Roman"/>
          <w:b/>
          <w:sz w:val="28"/>
          <w:szCs w:val="28"/>
          <w:lang w:val="uz-Cyrl-UZ"/>
        </w:rPr>
        <w:t>ta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, 4 </w:t>
      </w:r>
      <w:r>
        <w:rPr>
          <w:rFonts w:ascii="Times New Roman" w:hAnsi="Times New Roman" w:cs="Times New Roman"/>
          <w:sz w:val="28"/>
          <w:szCs w:val="28"/>
          <w:lang w:val="uz-Cyrl-UZ"/>
        </w:rPr>
        <w:t>foiz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z-Cyrl-UZ"/>
        </w:rPr>
        <w:t>faoliyatiga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taalluqli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Cyrl-UZ"/>
        </w:rPr>
        <w:t>b</w:t>
      </w:r>
      <w:r w:rsidR="00F654E9">
        <w:rPr>
          <w:rFonts w:ascii="Times New Roman" w:hAnsi="Times New Roman" w:cs="Times New Roman"/>
          <w:sz w:val="28"/>
          <w:szCs w:val="28"/>
          <w:lang w:val="uz-Cyrl-UZ"/>
        </w:rPr>
        <w:t>o‘</w:t>
      </w:r>
      <w:r>
        <w:rPr>
          <w:rFonts w:ascii="Times New Roman" w:hAnsi="Times New Roman" w:cs="Times New Roman"/>
          <w:sz w:val="28"/>
          <w:szCs w:val="28"/>
          <w:lang w:val="uz-Cyrl-UZ"/>
        </w:rPr>
        <w:t>lgan</w:t>
      </w:r>
      <w:r w:rsidR="00145E24" w:rsidRPr="00145E24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sectPr w:rsidR="00145E24" w:rsidRPr="00145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4DD"/>
    <w:rsid w:val="000522E4"/>
    <w:rsid w:val="000C3233"/>
    <w:rsid w:val="000E3F1F"/>
    <w:rsid w:val="00145E24"/>
    <w:rsid w:val="001C5F52"/>
    <w:rsid w:val="00220E51"/>
    <w:rsid w:val="00240E82"/>
    <w:rsid w:val="00285D61"/>
    <w:rsid w:val="004425EF"/>
    <w:rsid w:val="005F5B1A"/>
    <w:rsid w:val="00612B25"/>
    <w:rsid w:val="0065696E"/>
    <w:rsid w:val="006C2C82"/>
    <w:rsid w:val="00700E99"/>
    <w:rsid w:val="00736CAE"/>
    <w:rsid w:val="007D304F"/>
    <w:rsid w:val="008551A0"/>
    <w:rsid w:val="008974DD"/>
    <w:rsid w:val="008B6629"/>
    <w:rsid w:val="009F5BC4"/>
    <w:rsid w:val="00AE0A38"/>
    <w:rsid w:val="00B95FCF"/>
    <w:rsid w:val="00C01978"/>
    <w:rsid w:val="00C6141B"/>
    <w:rsid w:val="00D74326"/>
    <w:rsid w:val="00D906AA"/>
    <w:rsid w:val="00E21715"/>
    <w:rsid w:val="00EA7E13"/>
    <w:rsid w:val="00EC4CCF"/>
    <w:rsid w:val="00F02B9C"/>
    <w:rsid w:val="00F35E39"/>
    <w:rsid w:val="00F654E9"/>
    <w:rsid w:val="00FB0AD7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13D5C-BF39-4A2C-9406-0E3B5E26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2026-01-08T12:01:00Z</dcterms:created>
  <dcterms:modified xsi:type="dcterms:W3CDTF">2026-01-08T12:01:00Z</dcterms:modified>
</cp:coreProperties>
</file>